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2B8C4CAC"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450775">
        <w:rPr>
          <w:rFonts w:ascii="Arial" w:eastAsia="Batang" w:hAnsi="Arial" w:cs="Arial"/>
          <w:b/>
          <w:bCs/>
          <w:sz w:val="24"/>
          <w:szCs w:val="24"/>
        </w:rPr>
        <w:t>bis</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E8224B">
        <w:rPr>
          <w:rFonts w:ascii="Arial" w:eastAsia="Batang" w:hAnsi="Arial" w:cs="Arial"/>
          <w:b/>
          <w:bCs/>
          <w:sz w:val="24"/>
          <w:szCs w:val="24"/>
        </w:rPr>
        <w:t>1297</w:t>
      </w:r>
      <w:r w:rsidR="00C2768D">
        <w:rPr>
          <w:rFonts w:ascii="Arial" w:eastAsia="Batang" w:hAnsi="Arial" w:cs="Arial"/>
          <w:b/>
          <w:bCs/>
          <w:sz w:val="24"/>
          <w:szCs w:val="24"/>
        </w:rPr>
        <w:t>5</w:t>
      </w:r>
    </w:p>
    <w:p w14:paraId="7B12D47F" w14:textId="557CAB76" w:rsidR="005F6D54" w:rsidRDefault="00450775"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Chongqing</w:t>
      </w:r>
      <w:r w:rsidR="00DD6BE0">
        <w:rPr>
          <w:rFonts w:ascii="Arial" w:eastAsia="Batang" w:hAnsi="Arial" w:cs="Arial"/>
          <w:b/>
          <w:bCs/>
          <w:sz w:val="24"/>
          <w:szCs w:val="24"/>
        </w:rPr>
        <w:t xml:space="preserve">, </w:t>
      </w:r>
      <w:r>
        <w:rPr>
          <w:rFonts w:ascii="Arial" w:eastAsia="Batang" w:hAnsi="Arial" w:cs="Arial"/>
          <w:b/>
          <w:bCs/>
          <w:sz w:val="24"/>
          <w:szCs w:val="24"/>
        </w:rPr>
        <w:t>China</w:t>
      </w:r>
      <w:r w:rsidR="00A75607">
        <w:rPr>
          <w:rFonts w:ascii="Arial" w:eastAsia="Batang" w:hAnsi="Arial" w:cs="Arial"/>
          <w:b/>
          <w:bCs/>
          <w:sz w:val="24"/>
          <w:szCs w:val="24"/>
        </w:rPr>
        <w:t xml:space="preserve">, </w:t>
      </w:r>
      <w:r>
        <w:rPr>
          <w:rFonts w:ascii="Arial" w:eastAsia="Batang" w:hAnsi="Arial" w:cs="Arial"/>
          <w:b/>
          <w:bCs/>
          <w:sz w:val="24"/>
          <w:szCs w:val="24"/>
        </w:rPr>
        <w:t>14</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18</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w:t>
      </w:r>
      <w:proofErr w:type="gramStart"/>
      <w:r>
        <w:rPr>
          <w:rFonts w:ascii="Arial" w:eastAsia="Batang" w:hAnsi="Arial" w:cs="Arial"/>
          <w:b/>
          <w:bCs/>
          <w:sz w:val="24"/>
          <w:szCs w:val="24"/>
        </w:rPr>
        <w:t>October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A8856C2"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B1BBC">
        <w:rPr>
          <w:rFonts w:ascii="Arial" w:hAnsi="Arial" w:cs="Arial"/>
          <w:b/>
          <w:sz w:val="24"/>
          <w:szCs w:val="24"/>
        </w:rPr>
        <w:t>Preamble grouping selection</w:t>
      </w:r>
      <w:r w:rsidR="00710DBD">
        <w:rPr>
          <w:rFonts w:ascii="Arial" w:hAnsi="Arial" w:cs="Arial"/>
          <w:b/>
          <w:sz w:val="24"/>
          <w:szCs w:val="24"/>
        </w:rPr>
        <w:t xml:space="preserve"> or PUSCH TBS size selection</w:t>
      </w:r>
      <w:r w:rsidR="00CB1BBC">
        <w:rPr>
          <w:rFonts w:ascii="Arial" w:hAnsi="Arial" w:cs="Arial"/>
          <w:b/>
          <w:sz w:val="24"/>
          <w:szCs w:val="24"/>
        </w:rPr>
        <w:t xml:space="preserve"> for 2-step</w:t>
      </w:r>
      <w:r w:rsidR="00A2628A">
        <w:rPr>
          <w:rFonts w:ascii="Arial" w:hAnsi="Arial" w:cs="Arial"/>
          <w:b/>
          <w:sz w:val="24"/>
          <w:szCs w:val="24"/>
        </w:rPr>
        <w:t xml:space="preserve"> RACH</w:t>
      </w:r>
      <w:r w:rsidR="00B201D9">
        <w:rPr>
          <w:rFonts w:ascii="Arial" w:hAnsi="Arial" w:cs="Arial"/>
          <w:b/>
          <w:sz w:val="24"/>
          <w:szCs w:val="24"/>
        </w:rPr>
        <w:t xml:space="preserve"> </w:t>
      </w:r>
      <w:r w:rsidR="00A67F51">
        <w:rPr>
          <w:rFonts w:ascii="Arial" w:hAnsi="Arial" w:cs="Arial"/>
          <w:b/>
          <w:sz w:val="24"/>
          <w:szCs w:val="24"/>
        </w:rPr>
        <w:t xml:space="preserve"> </w:t>
      </w:r>
    </w:p>
    <w:p w14:paraId="6AC8B0BF" w14:textId="300C82C5"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.13</w:t>
      </w:r>
      <w:r w:rsidR="00E75C1E" w:rsidRPr="457E4C98">
        <w:rPr>
          <w:rFonts w:ascii="Arial" w:hAnsi="Arial" w:cs="Arial"/>
          <w:b/>
          <w:bCs/>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DE9D8A9" w14:textId="31E1867E" w:rsidR="00B201D9" w:rsidRDefault="00B201D9" w:rsidP="00E8224B">
      <w:pPr>
        <w:pStyle w:val="bullet1"/>
        <w:numPr>
          <w:ilvl w:val="0"/>
          <w:numId w:val="0"/>
        </w:numPr>
        <w:spacing w:after="60"/>
        <w:jc w:val="both"/>
      </w:pPr>
      <w:r>
        <w:t xml:space="preserve">In </w:t>
      </w:r>
      <w:r w:rsidR="00CB1BBC">
        <w:t>RAN1</w:t>
      </w:r>
      <w:r w:rsidR="00CD1330">
        <w:t>#98, the preamble grouping was discussed with the following proposal:</w:t>
      </w:r>
    </w:p>
    <w:p w14:paraId="5B10CBDA" w14:textId="77777777" w:rsidR="00CD1330" w:rsidRPr="00244CCD" w:rsidRDefault="00CD1330" w:rsidP="00CD1330">
      <w:pPr>
        <w:pStyle w:val="ListParagraph"/>
        <w:numPr>
          <w:ilvl w:val="0"/>
          <w:numId w:val="35"/>
        </w:numPr>
        <w:contextualSpacing/>
        <w:rPr>
          <w:rFonts w:ascii="Times New Roman" w:eastAsia="SimSun" w:hAnsi="Times New Roman"/>
          <w:sz w:val="20"/>
          <w:szCs w:val="20"/>
          <w:lang w:eastAsia="x-none"/>
        </w:rPr>
      </w:pPr>
      <w:r w:rsidRPr="00244CCD">
        <w:rPr>
          <w:rFonts w:ascii="Times New Roman" w:eastAsia="SimSun" w:hAnsi="Times New Roman"/>
          <w:sz w:val="20"/>
          <w:szCs w:val="20"/>
        </w:rPr>
        <w:t xml:space="preserve">For RRC_INACTIVE/IDLE state, at least support up to two </w:t>
      </w:r>
      <w:proofErr w:type="spellStart"/>
      <w:r w:rsidRPr="00244CCD">
        <w:rPr>
          <w:rFonts w:ascii="Times New Roman" w:eastAsia="SimSun" w:hAnsi="Times New Roman"/>
          <w:sz w:val="20"/>
          <w:szCs w:val="20"/>
        </w:rPr>
        <w:t>msgA</w:t>
      </w:r>
      <w:proofErr w:type="spellEnd"/>
      <w:r w:rsidRPr="00244CCD">
        <w:rPr>
          <w:rFonts w:ascii="Times New Roman" w:eastAsia="SimSun" w:hAnsi="Times New Roman"/>
          <w:sz w:val="20"/>
          <w:szCs w:val="20"/>
        </w:rPr>
        <w:t xml:space="preserve"> PUSCH configurations per UE for Rel.16</w:t>
      </w:r>
    </w:p>
    <w:p w14:paraId="2E695605" w14:textId="77777777" w:rsidR="00CD1330" w:rsidRPr="00244CCD" w:rsidRDefault="00CD1330" w:rsidP="00CD1330">
      <w:pPr>
        <w:pStyle w:val="ListParagraph"/>
        <w:numPr>
          <w:ilvl w:val="1"/>
          <w:numId w:val="35"/>
        </w:numPr>
        <w:contextualSpacing/>
        <w:rPr>
          <w:rFonts w:ascii="Times New Roman" w:eastAsia="SimSun" w:hAnsi="Times New Roman"/>
          <w:sz w:val="20"/>
          <w:szCs w:val="20"/>
        </w:rPr>
      </w:pPr>
      <w:r w:rsidRPr="00244CCD">
        <w:rPr>
          <w:rFonts w:ascii="Times New Roman" w:eastAsia="SimSun" w:hAnsi="Times New Roman"/>
          <w:sz w:val="20"/>
          <w:szCs w:val="20"/>
        </w:rPr>
        <w:t>Using different preamble groups for the indications of different configurations in case of two configurations</w:t>
      </w:r>
    </w:p>
    <w:p w14:paraId="1A15BFE8" w14:textId="77777777" w:rsidR="00CD1330" w:rsidRPr="00244CCD" w:rsidRDefault="00CD1330" w:rsidP="00CD1330">
      <w:pPr>
        <w:pStyle w:val="ListParagraph"/>
        <w:numPr>
          <w:ilvl w:val="1"/>
          <w:numId w:val="35"/>
        </w:numPr>
        <w:contextualSpacing/>
        <w:rPr>
          <w:rFonts w:ascii="Times New Roman" w:eastAsia="SimSun" w:hAnsi="Times New Roman"/>
          <w:sz w:val="20"/>
          <w:szCs w:val="20"/>
        </w:rPr>
      </w:pPr>
      <w:r w:rsidRPr="00244CCD">
        <w:rPr>
          <w:rFonts w:ascii="Times New Roman" w:eastAsia="SimSun" w:hAnsi="Times New Roman"/>
          <w:sz w:val="20"/>
          <w:szCs w:val="20"/>
        </w:rPr>
        <w:t>Support of more than two configurations is not precluded, and if supported FFS the following mechanisms for the indications of different configurations</w:t>
      </w:r>
    </w:p>
    <w:p w14:paraId="4F6FE2B3" w14:textId="77777777" w:rsidR="00CD1330" w:rsidRPr="00244CCD" w:rsidRDefault="00CD1330" w:rsidP="00CD1330">
      <w:pPr>
        <w:pStyle w:val="ListParagraph"/>
        <w:numPr>
          <w:ilvl w:val="2"/>
          <w:numId w:val="35"/>
        </w:numPr>
        <w:contextualSpacing/>
        <w:rPr>
          <w:rFonts w:ascii="Times New Roman" w:eastAsia="SimSun" w:hAnsi="Times New Roman"/>
          <w:sz w:val="20"/>
          <w:szCs w:val="20"/>
        </w:rPr>
      </w:pPr>
      <w:r w:rsidRPr="00244CCD">
        <w:rPr>
          <w:rFonts w:ascii="Times New Roman" w:eastAsia="SimSun" w:hAnsi="Times New Roman"/>
          <w:sz w:val="20"/>
          <w:szCs w:val="20"/>
        </w:rPr>
        <w:t>Alt.1: Using different preamble groups</w:t>
      </w:r>
    </w:p>
    <w:p w14:paraId="1258C871" w14:textId="77777777" w:rsidR="00CD1330" w:rsidRPr="00244CCD" w:rsidRDefault="00CD1330" w:rsidP="00CD1330">
      <w:pPr>
        <w:pStyle w:val="ListParagraph"/>
        <w:numPr>
          <w:ilvl w:val="2"/>
          <w:numId w:val="35"/>
        </w:numPr>
        <w:contextualSpacing/>
        <w:rPr>
          <w:rFonts w:ascii="Times New Roman" w:eastAsia="SimSun" w:hAnsi="Times New Roman"/>
          <w:sz w:val="20"/>
          <w:szCs w:val="20"/>
        </w:rPr>
      </w:pPr>
      <w:r w:rsidRPr="00244CCD">
        <w:rPr>
          <w:rFonts w:ascii="Times New Roman" w:eastAsia="SimSun" w:hAnsi="Times New Roman"/>
          <w:sz w:val="20"/>
          <w:szCs w:val="20"/>
        </w:rPr>
        <w:t>Alt 2: Using different preamble groups and/or RO partitioning</w:t>
      </w:r>
    </w:p>
    <w:p w14:paraId="730E619A" w14:textId="77777777" w:rsidR="00CD1330" w:rsidRPr="00244CCD" w:rsidRDefault="00CD1330" w:rsidP="00CD1330">
      <w:pPr>
        <w:pStyle w:val="ListParagraph"/>
        <w:numPr>
          <w:ilvl w:val="2"/>
          <w:numId w:val="35"/>
        </w:numPr>
        <w:contextualSpacing/>
        <w:rPr>
          <w:rFonts w:ascii="Times New Roman" w:eastAsia="SimSun" w:hAnsi="Times New Roman"/>
          <w:sz w:val="20"/>
          <w:szCs w:val="20"/>
        </w:rPr>
      </w:pPr>
      <w:r w:rsidRPr="00244CCD">
        <w:rPr>
          <w:rFonts w:ascii="Times New Roman" w:eastAsia="SimSun" w:hAnsi="Times New Roman"/>
          <w:sz w:val="20"/>
          <w:szCs w:val="20"/>
        </w:rPr>
        <w:t>Alt.3: Using UCI based indication</w:t>
      </w:r>
    </w:p>
    <w:p w14:paraId="09C346E3" w14:textId="77777777" w:rsidR="00CD1330" w:rsidRPr="00244CCD" w:rsidRDefault="00CD1330" w:rsidP="00CD1330">
      <w:pPr>
        <w:pStyle w:val="ListParagraph"/>
        <w:numPr>
          <w:ilvl w:val="2"/>
          <w:numId w:val="35"/>
        </w:numPr>
        <w:contextualSpacing/>
        <w:rPr>
          <w:rFonts w:ascii="Times New Roman" w:eastAsia="SimSun" w:hAnsi="Times New Roman"/>
          <w:sz w:val="20"/>
          <w:szCs w:val="20"/>
        </w:rPr>
      </w:pPr>
      <w:r w:rsidRPr="00244CCD">
        <w:rPr>
          <w:rFonts w:ascii="Times New Roman" w:eastAsia="SimSun" w:hAnsi="Times New Roman"/>
          <w:sz w:val="20"/>
          <w:szCs w:val="20"/>
        </w:rPr>
        <w:t>Alt. 4: Using different DMRS ports/sequences</w:t>
      </w:r>
    </w:p>
    <w:p w14:paraId="23832259" w14:textId="77777777" w:rsidR="00CD1330" w:rsidRPr="00244CCD" w:rsidRDefault="00CD1330" w:rsidP="00CD1330">
      <w:pPr>
        <w:pStyle w:val="ListParagraph"/>
        <w:numPr>
          <w:ilvl w:val="0"/>
          <w:numId w:val="35"/>
        </w:numPr>
        <w:contextualSpacing/>
        <w:rPr>
          <w:rFonts w:ascii="Times New Roman" w:eastAsia="SimSun" w:hAnsi="Times New Roman"/>
          <w:sz w:val="20"/>
          <w:szCs w:val="20"/>
        </w:rPr>
      </w:pPr>
      <w:r w:rsidRPr="00244CCD">
        <w:rPr>
          <w:rFonts w:ascii="Times New Roman" w:eastAsia="SimSun" w:hAnsi="Times New Roman"/>
          <w:sz w:val="20"/>
          <w:szCs w:val="20"/>
        </w:rPr>
        <w:t xml:space="preserve">At least up to two </w:t>
      </w:r>
      <w:proofErr w:type="spellStart"/>
      <w:r w:rsidRPr="00244CCD">
        <w:rPr>
          <w:rFonts w:ascii="Times New Roman" w:eastAsia="SimSun" w:hAnsi="Times New Roman"/>
          <w:sz w:val="20"/>
          <w:szCs w:val="20"/>
        </w:rPr>
        <w:t>msgA</w:t>
      </w:r>
      <w:proofErr w:type="spellEnd"/>
      <w:r w:rsidRPr="00244CCD">
        <w:rPr>
          <w:rFonts w:ascii="Times New Roman" w:eastAsia="SimSun" w:hAnsi="Times New Roman"/>
          <w:sz w:val="20"/>
          <w:szCs w:val="20"/>
        </w:rPr>
        <w:t xml:space="preserve"> PUSCH configurations are supported for RRC_CONNECTED state for Rel.16</w:t>
      </w:r>
    </w:p>
    <w:p w14:paraId="78C9666D" w14:textId="77777777" w:rsidR="00CD1330" w:rsidRPr="00244CCD" w:rsidRDefault="00CD1330" w:rsidP="00CD1330">
      <w:pPr>
        <w:pStyle w:val="ListParagraph"/>
        <w:numPr>
          <w:ilvl w:val="1"/>
          <w:numId w:val="35"/>
        </w:numPr>
        <w:contextualSpacing/>
        <w:rPr>
          <w:rFonts w:ascii="Times New Roman" w:eastAsia="SimSun" w:hAnsi="Times New Roman"/>
          <w:sz w:val="20"/>
          <w:szCs w:val="20"/>
        </w:rPr>
      </w:pPr>
      <w:r w:rsidRPr="00244CCD">
        <w:rPr>
          <w:rFonts w:ascii="Times New Roman" w:eastAsia="SimSun" w:hAnsi="Times New Roman"/>
          <w:sz w:val="20"/>
          <w:szCs w:val="20"/>
        </w:rPr>
        <w:t>FFS details</w:t>
      </w:r>
    </w:p>
    <w:p w14:paraId="616B6958" w14:textId="2BC48F56" w:rsidR="00CD1330" w:rsidRDefault="00CD1330" w:rsidP="00CB1BBC">
      <w:pPr>
        <w:pStyle w:val="bullet1"/>
        <w:numPr>
          <w:ilvl w:val="0"/>
          <w:numId w:val="0"/>
        </w:numPr>
        <w:spacing w:after="120"/>
        <w:jc w:val="both"/>
        <w:rPr>
          <w:lang w:eastAsia="zh-CN"/>
        </w:rPr>
      </w:pPr>
      <w:r>
        <w:rPr>
          <w:lang w:eastAsia="zh-CN"/>
        </w:rPr>
        <w:t xml:space="preserve">In this contribution, the selection for the PUSCH </w:t>
      </w:r>
      <w:proofErr w:type="spellStart"/>
      <w:r>
        <w:rPr>
          <w:lang w:eastAsia="zh-CN"/>
        </w:rPr>
        <w:t>MsgA</w:t>
      </w:r>
      <w:proofErr w:type="spellEnd"/>
      <w:r>
        <w:rPr>
          <w:lang w:eastAsia="zh-CN"/>
        </w:rPr>
        <w:t xml:space="preserve"> size is studied for </w:t>
      </w:r>
      <w:r w:rsidR="00BA07F8">
        <w:rPr>
          <w:lang w:eastAsia="zh-CN"/>
        </w:rPr>
        <w:t xml:space="preserve">2-Step </w:t>
      </w:r>
      <w:r>
        <w:rPr>
          <w:lang w:eastAsia="zh-CN"/>
        </w:rPr>
        <w:t>CBRA.</w:t>
      </w:r>
    </w:p>
    <w:p w14:paraId="5B871847" w14:textId="73D26051" w:rsidR="008533E7" w:rsidRPr="00775FF6" w:rsidRDefault="0027202B" w:rsidP="00E8224B">
      <w:pPr>
        <w:pStyle w:val="Heading1"/>
        <w:spacing w:before="180"/>
      </w:pPr>
      <w:r>
        <w:t>Discussion</w:t>
      </w:r>
    </w:p>
    <w:p w14:paraId="26507E77" w14:textId="24D7E109" w:rsidR="00CD1330" w:rsidRDefault="00CD1330" w:rsidP="00CD1330">
      <w:pPr>
        <w:pStyle w:val="Heading2"/>
        <w:rPr>
          <w:noProof/>
        </w:rPr>
      </w:pPr>
      <w:r>
        <w:rPr>
          <w:noProof/>
        </w:rPr>
        <w:t>Rel-15 NR</w:t>
      </w:r>
      <w:r w:rsidR="00C30208">
        <w:rPr>
          <w:noProof/>
        </w:rPr>
        <w:t xml:space="preserve"> criteria for selection of preamble group A and B</w:t>
      </w:r>
    </w:p>
    <w:p w14:paraId="49599BEB" w14:textId="2E3CA70F" w:rsidR="00CD1330" w:rsidRDefault="00CD1330" w:rsidP="00E8224B">
      <w:pPr>
        <w:spacing w:after="60"/>
        <w:rPr>
          <w:lang w:val="en-GB" w:eastAsia="x-none"/>
        </w:rPr>
      </w:pPr>
      <w:r>
        <w:rPr>
          <w:lang w:val="en-GB" w:eastAsia="x-none"/>
        </w:rPr>
        <w:t>In Rel-15</w:t>
      </w:r>
      <w:r w:rsidR="00C30208">
        <w:rPr>
          <w:lang w:val="en-GB" w:eastAsia="x-none"/>
        </w:rPr>
        <w:t xml:space="preserve"> NR, </w:t>
      </w:r>
      <w:r w:rsidR="00BA07F8">
        <w:rPr>
          <w:lang w:val="en-GB" w:eastAsia="x-none"/>
        </w:rPr>
        <w:t xml:space="preserve">preamble grouping (group A and B) allows the UE to indicate the </w:t>
      </w:r>
      <w:proofErr w:type="spellStart"/>
      <w:r w:rsidR="00BA07F8">
        <w:rPr>
          <w:lang w:val="en-GB" w:eastAsia="x-none"/>
        </w:rPr>
        <w:t>gNB</w:t>
      </w:r>
      <w:proofErr w:type="spellEnd"/>
      <w:r w:rsidR="00BA07F8">
        <w:rPr>
          <w:lang w:val="en-GB" w:eastAsia="x-none"/>
        </w:rPr>
        <w:t xml:space="preserve"> regarding its Msg3 payload size requirement whether it can only use or require the minimum payload size (56bits or 72bits) or it can and require beyond the minimum payload size.  Hence </w:t>
      </w:r>
      <w:r w:rsidR="00C30208">
        <w:rPr>
          <w:lang w:val="en-GB" w:eastAsia="x-none"/>
        </w:rPr>
        <w:t xml:space="preserve">the selection criteria for the selection of preamble group A and B are based on the potential Msg3 size and/or also the pathloss as from the following </w:t>
      </w:r>
      <w:r w:rsidR="00BA07F8">
        <w:rPr>
          <w:lang w:val="en-GB" w:eastAsia="x-none"/>
        </w:rPr>
        <w:t>extract from</w:t>
      </w:r>
      <w:r w:rsidR="00C30208">
        <w:rPr>
          <w:lang w:val="en-GB" w:eastAsia="x-none"/>
        </w:rPr>
        <w:t xml:space="preserve"> the </w:t>
      </w:r>
      <w:proofErr w:type="gramStart"/>
      <w:r w:rsidR="00C30208">
        <w:rPr>
          <w:lang w:val="en-GB" w:eastAsia="x-none"/>
        </w:rPr>
        <w:t>random access</w:t>
      </w:r>
      <w:proofErr w:type="gramEnd"/>
      <w:r w:rsidR="00C30208">
        <w:rPr>
          <w:lang w:val="en-GB" w:eastAsia="x-none"/>
        </w:rPr>
        <w:t xml:space="preserve"> procedure:</w:t>
      </w:r>
    </w:p>
    <w:p w14:paraId="3885BC48" w14:textId="77777777" w:rsidR="00C30208" w:rsidRPr="00805866" w:rsidRDefault="00C30208" w:rsidP="00E8224B">
      <w:pPr>
        <w:pStyle w:val="B2"/>
        <w:spacing w:after="60"/>
        <w:ind w:hanging="288"/>
        <w:rPr>
          <w:lang w:eastAsia="ko-KR"/>
        </w:rPr>
      </w:pPr>
      <w:r w:rsidRPr="00805866">
        <w:rPr>
          <w:lang w:eastAsia="ko-KR"/>
        </w:rPr>
        <w:t>2&gt;</w:t>
      </w:r>
      <w:r w:rsidRPr="00805866">
        <w:rPr>
          <w:lang w:eastAsia="ko-KR"/>
        </w:rPr>
        <w:tab/>
        <w:t>if Msg3 has not yet been transmitted:</w:t>
      </w:r>
    </w:p>
    <w:p w14:paraId="7D94D8C4" w14:textId="77777777" w:rsidR="00C30208" w:rsidRPr="00805866" w:rsidRDefault="00C30208" w:rsidP="00E8224B">
      <w:pPr>
        <w:pStyle w:val="B3"/>
        <w:spacing w:after="60"/>
        <w:ind w:hanging="288"/>
        <w:rPr>
          <w:lang w:eastAsia="ko-KR"/>
        </w:rPr>
      </w:pPr>
      <w:r w:rsidRPr="00805866">
        <w:rPr>
          <w:lang w:eastAsia="ko-KR"/>
        </w:rPr>
        <w:t>3&gt;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524CC366" w14:textId="77777777" w:rsidR="00C30208" w:rsidRPr="00805866" w:rsidRDefault="00C30208" w:rsidP="00E8224B">
      <w:pPr>
        <w:pStyle w:val="B4"/>
        <w:spacing w:after="60"/>
        <w:ind w:hanging="288"/>
        <w:rPr>
          <w:lang w:eastAsia="ko-KR"/>
        </w:rPr>
      </w:pPr>
      <w:r w:rsidRPr="00805866">
        <w:rPr>
          <w:lang w:eastAsia="ko-KR"/>
        </w:rPr>
        <w:t>4&gt;</w:t>
      </w:r>
      <w:r w:rsidRPr="00805866">
        <w:rPr>
          <w:lang w:eastAsia="ko-KR"/>
        </w:rPr>
        <w:tab/>
        <w:t xml:space="preserve">if the potential Msg3 size (UL data available for transmission plus MAC header and, where required, MAC CEs) is greater than </w:t>
      </w:r>
      <w:r w:rsidRPr="00805866">
        <w:rPr>
          <w:i/>
          <w:lang w:eastAsia="ko-KR"/>
        </w:rPr>
        <w:t>ra-Msg3SizeGroupA</w:t>
      </w:r>
      <w:r w:rsidRPr="00805866">
        <w:rPr>
          <w:lang w:eastAsia="ko-KR"/>
        </w:rPr>
        <w:t xml:space="preserve"> and the pathloss is less than </w:t>
      </w:r>
      <w:r w:rsidRPr="00805866">
        <w:rPr>
          <w:i/>
          <w:lang w:eastAsia="ko-KR"/>
        </w:rPr>
        <w:t>PCMAX</w:t>
      </w:r>
      <w:r w:rsidRPr="00805866">
        <w:rPr>
          <w:lang w:eastAsia="ko-KR"/>
        </w:rPr>
        <w:t xml:space="preserve"> (of the Serving Cell performing the </w:t>
      </w:r>
      <w:proofErr w:type="gramStart"/>
      <w:r w:rsidRPr="00805866">
        <w:rPr>
          <w:lang w:eastAsia="ko-KR"/>
        </w:rPr>
        <w:t>Random Access</w:t>
      </w:r>
      <w:proofErr w:type="gramEnd"/>
      <w:r w:rsidRPr="00805866">
        <w:rPr>
          <w:lang w:eastAsia="ko-KR"/>
        </w:rPr>
        <w:t xml:space="preserve"> Procedure) – </w:t>
      </w:r>
      <w:proofErr w:type="spellStart"/>
      <w:r w:rsidRPr="00805866">
        <w:rPr>
          <w:i/>
          <w:lang w:eastAsia="ko-KR"/>
        </w:rPr>
        <w:t>preambleReceivedTargetPower</w:t>
      </w:r>
      <w:proofErr w:type="spellEnd"/>
      <w:r w:rsidRPr="00805866">
        <w:t xml:space="preserve"> </w:t>
      </w:r>
      <w:r w:rsidRPr="00805866">
        <w:rPr>
          <w:lang w:eastAsia="ko-KR"/>
        </w:rPr>
        <w:t>–</w:t>
      </w:r>
      <w:r w:rsidRPr="00805866">
        <w:t xml:space="preserve"> </w:t>
      </w:r>
      <w:r w:rsidRPr="00805866">
        <w:rPr>
          <w:i/>
          <w:lang w:eastAsia="ko-KR"/>
        </w:rPr>
        <w:t>msg3-DeltaPreamble</w:t>
      </w:r>
      <w:r w:rsidRPr="00805866">
        <w:t xml:space="preserve"> </w:t>
      </w:r>
      <w:r w:rsidRPr="00805866">
        <w:rPr>
          <w:lang w:eastAsia="ko-KR"/>
        </w:rPr>
        <w:t>–</w:t>
      </w:r>
      <w:r w:rsidRPr="00805866">
        <w:t xml:space="preserve"> </w:t>
      </w:r>
      <w:proofErr w:type="spellStart"/>
      <w:r w:rsidRPr="00805866">
        <w:rPr>
          <w:i/>
          <w:lang w:eastAsia="ko-KR"/>
        </w:rPr>
        <w:t>messagePowerOffsetGroupB</w:t>
      </w:r>
      <w:proofErr w:type="spellEnd"/>
      <w:r w:rsidRPr="00805866">
        <w:rPr>
          <w:lang w:eastAsia="ko-KR"/>
        </w:rPr>
        <w:t>; or</w:t>
      </w:r>
    </w:p>
    <w:p w14:paraId="65F104FB" w14:textId="77777777" w:rsidR="00C30208" w:rsidRPr="00805866" w:rsidRDefault="00C30208" w:rsidP="00E8224B">
      <w:pPr>
        <w:pStyle w:val="B4"/>
        <w:spacing w:after="60"/>
        <w:ind w:hanging="288"/>
        <w:rPr>
          <w:lang w:eastAsia="ko-KR"/>
        </w:rPr>
      </w:pPr>
      <w:r w:rsidRPr="00805866">
        <w:rPr>
          <w:lang w:eastAsia="ko-KR"/>
        </w:rPr>
        <w:t>4&gt;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the CCCH logical channel and the CCCH SDU size plus MAC </w:t>
      </w:r>
      <w:proofErr w:type="spellStart"/>
      <w:r w:rsidRPr="00805866">
        <w:rPr>
          <w:lang w:eastAsia="ko-KR"/>
        </w:rPr>
        <w:t>subheader</w:t>
      </w:r>
      <w:proofErr w:type="spellEnd"/>
      <w:r w:rsidRPr="00805866">
        <w:rPr>
          <w:lang w:eastAsia="ko-KR"/>
        </w:rPr>
        <w:t xml:space="preserve"> is greater than </w:t>
      </w:r>
      <w:r w:rsidRPr="00805866">
        <w:rPr>
          <w:i/>
          <w:lang w:eastAsia="ko-KR"/>
        </w:rPr>
        <w:t>ra-Msg3SizeGroupA</w:t>
      </w:r>
      <w:r w:rsidRPr="00805866">
        <w:rPr>
          <w:lang w:eastAsia="ko-KR"/>
        </w:rPr>
        <w:t>:</w:t>
      </w:r>
    </w:p>
    <w:p w14:paraId="6A5904B9" w14:textId="77777777" w:rsidR="00C30208" w:rsidRPr="00805866" w:rsidRDefault="00C30208" w:rsidP="00E8224B">
      <w:pPr>
        <w:pStyle w:val="B5"/>
        <w:spacing w:after="60"/>
        <w:ind w:hanging="288"/>
        <w:rPr>
          <w:lang w:eastAsia="ko-KR"/>
        </w:rPr>
      </w:pPr>
      <w:r w:rsidRPr="00805866">
        <w:rPr>
          <w:lang w:eastAsia="ko-KR"/>
        </w:rPr>
        <w:t>5&gt;</w:t>
      </w:r>
      <w:r w:rsidRPr="00805866">
        <w:rPr>
          <w:lang w:eastAsia="ko-KR"/>
        </w:rPr>
        <w:tab/>
        <w:t xml:space="preserve">select the </w:t>
      </w:r>
      <w:proofErr w:type="gramStart"/>
      <w:r w:rsidRPr="00805866">
        <w:rPr>
          <w:lang w:eastAsia="ko-KR"/>
        </w:rPr>
        <w:t>Random Access</w:t>
      </w:r>
      <w:proofErr w:type="gramEnd"/>
      <w:r w:rsidRPr="00805866">
        <w:rPr>
          <w:lang w:eastAsia="ko-KR"/>
        </w:rPr>
        <w:t xml:space="preserve"> Preambles group B.</w:t>
      </w:r>
    </w:p>
    <w:p w14:paraId="74170A7D" w14:textId="77777777" w:rsidR="00C30208" w:rsidRPr="00805866" w:rsidRDefault="00C30208" w:rsidP="00E8224B">
      <w:pPr>
        <w:pStyle w:val="B4"/>
        <w:spacing w:after="60"/>
        <w:ind w:hanging="288"/>
        <w:rPr>
          <w:lang w:eastAsia="ko-KR"/>
        </w:rPr>
      </w:pPr>
      <w:r w:rsidRPr="00805866">
        <w:rPr>
          <w:lang w:eastAsia="ko-KR"/>
        </w:rPr>
        <w:t>4&gt;</w:t>
      </w:r>
      <w:r w:rsidRPr="00805866">
        <w:rPr>
          <w:lang w:eastAsia="ko-KR"/>
        </w:rPr>
        <w:tab/>
        <w:t>else:</w:t>
      </w:r>
    </w:p>
    <w:p w14:paraId="32FA6315" w14:textId="77777777" w:rsidR="00C30208" w:rsidRPr="00805866" w:rsidRDefault="00C30208" w:rsidP="00E8224B">
      <w:pPr>
        <w:pStyle w:val="B5"/>
        <w:spacing w:after="60"/>
        <w:ind w:hanging="288"/>
        <w:rPr>
          <w:lang w:eastAsia="ko-KR"/>
        </w:rPr>
      </w:pPr>
      <w:r w:rsidRPr="00805866">
        <w:rPr>
          <w:lang w:eastAsia="ko-KR"/>
        </w:rPr>
        <w:t>5&gt;</w:t>
      </w:r>
      <w:r w:rsidRPr="00805866">
        <w:rPr>
          <w:lang w:eastAsia="ko-KR"/>
        </w:rPr>
        <w:tab/>
        <w:t xml:space="preserve">select the </w:t>
      </w:r>
      <w:proofErr w:type="gramStart"/>
      <w:r w:rsidRPr="00805866">
        <w:rPr>
          <w:lang w:eastAsia="ko-KR"/>
        </w:rPr>
        <w:t>Random Access</w:t>
      </w:r>
      <w:proofErr w:type="gramEnd"/>
      <w:r w:rsidRPr="00805866">
        <w:rPr>
          <w:lang w:eastAsia="ko-KR"/>
        </w:rPr>
        <w:t xml:space="preserve"> Preambles group A.</w:t>
      </w:r>
    </w:p>
    <w:p w14:paraId="4AB7F844" w14:textId="77777777" w:rsidR="00C30208" w:rsidRPr="00805866" w:rsidRDefault="00C30208" w:rsidP="00E8224B">
      <w:pPr>
        <w:pStyle w:val="B3"/>
        <w:spacing w:after="60"/>
        <w:ind w:hanging="288"/>
        <w:rPr>
          <w:lang w:eastAsia="ko-KR"/>
        </w:rPr>
      </w:pPr>
      <w:r w:rsidRPr="00805866">
        <w:rPr>
          <w:lang w:eastAsia="ko-KR"/>
        </w:rPr>
        <w:t>3&gt;</w:t>
      </w:r>
      <w:r w:rsidRPr="00805866">
        <w:rPr>
          <w:lang w:eastAsia="ko-KR"/>
        </w:rPr>
        <w:tab/>
        <w:t>else:</w:t>
      </w:r>
    </w:p>
    <w:p w14:paraId="0EBC282A" w14:textId="77777777" w:rsidR="00C30208" w:rsidRPr="00805866" w:rsidRDefault="00C30208" w:rsidP="00E8224B">
      <w:pPr>
        <w:pStyle w:val="B4"/>
        <w:spacing w:after="60"/>
        <w:ind w:hanging="288"/>
        <w:rPr>
          <w:lang w:eastAsia="ko-KR"/>
        </w:rPr>
      </w:pPr>
      <w:r w:rsidRPr="00805866">
        <w:rPr>
          <w:lang w:eastAsia="ko-KR"/>
        </w:rPr>
        <w:t>4&gt;</w:t>
      </w:r>
      <w:r w:rsidRPr="00805866">
        <w:rPr>
          <w:lang w:eastAsia="ko-KR"/>
        </w:rPr>
        <w:tab/>
        <w:t xml:space="preserve">select the </w:t>
      </w:r>
      <w:proofErr w:type="gramStart"/>
      <w:r w:rsidRPr="00805866">
        <w:rPr>
          <w:lang w:eastAsia="ko-KR"/>
        </w:rPr>
        <w:t>Random Access</w:t>
      </w:r>
      <w:proofErr w:type="gramEnd"/>
      <w:r w:rsidRPr="00805866">
        <w:rPr>
          <w:lang w:eastAsia="ko-KR"/>
        </w:rPr>
        <w:t xml:space="preserve"> Preambles group A.</w:t>
      </w:r>
    </w:p>
    <w:p w14:paraId="635D9677" w14:textId="77777777" w:rsidR="00C30208" w:rsidRPr="00805866" w:rsidRDefault="00C30208" w:rsidP="00E8224B">
      <w:pPr>
        <w:pStyle w:val="B2"/>
        <w:spacing w:after="60"/>
        <w:ind w:hanging="288"/>
        <w:rPr>
          <w:lang w:eastAsia="ko-KR"/>
        </w:rPr>
      </w:pPr>
      <w:r w:rsidRPr="00805866">
        <w:rPr>
          <w:lang w:eastAsia="ko-KR"/>
        </w:rPr>
        <w:t>2&gt;</w:t>
      </w:r>
      <w:r w:rsidRPr="00805866">
        <w:rPr>
          <w:lang w:eastAsia="ko-KR"/>
        </w:rPr>
        <w:tab/>
        <w:t>else (i.e. Msg3 is being retransmitted):</w:t>
      </w:r>
    </w:p>
    <w:p w14:paraId="186250D0" w14:textId="77777777" w:rsidR="00C30208" w:rsidRPr="00805866" w:rsidRDefault="00C30208" w:rsidP="00E8224B">
      <w:pPr>
        <w:pStyle w:val="B3"/>
        <w:spacing w:after="120"/>
        <w:ind w:left="1138" w:hanging="288"/>
        <w:rPr>
          <w:lang w:eastAsia="ko-KR"/>
        </w:rPr>
      </w:pPr>
      <w:r w:rsidRPr="00805866">
        <w:rPr>
          <w:lang w:eastAsia="ko-KR"/>
        </w:rPr>
        <w:t>3&gt;</w:t>
      </w:r>
      <w:r w:rsidRPr="00805866">
        <w:rPr>
          <w:lang w:eastAsia="ko-KR"/>
        </w:rPr>
        <w:tab/>
        <w:t xml:space="preserve">select the same group of </w:t>
      </w:r>
      <w:proofErr w:type="gramStart"/>
      <w:r w:rsidRPr="00805866">
        <w:rPr>
          <w:lang w:eastAsia="ko-KR"/>
        </w:rPr>
        <w:t>Random Access</w:t>
      </w:r>
      <w:proofErr w:type="gramEnd"/>
      <w:r w:rsidRPr="00805866">
        <w:rPr>
          <w:lang w:eastAsia="ko-KR"/>
        </w:rPr>
        <w:t xml:space="preserve"> Preambles as was used for the Random Access Preamble transmission attempt corresponding to the first transmission of Msg3.</w:t>
      </w:r>
    </w:p>
    <w:p w14:paraId="17D5CDF7" w14:textId="4EE23348" w:rsidR="00C30208" w:rsidRPr="00C30208" w:rsidRDefault="00C30208" w:rsidP="00CD1330">
      <w:pPr>
        <w:rPr>
          <w:lang w:eastAsia="x-none"/>
        </w:rPr>
      </w:pPr>
      <w:r w:rsidRPr="00C30208">
        <w:rPr>
          <w:b/>
          <w:lang w:eastAsia="x-none"/>
        </w:rPr>
        <w:t>Observation#1:</w:t>
      </w:r>
      <w:r>
        <w:rPr>
          <w:lang w:eastAsia="x-none"/>
        </w:rPr>
        <w:t xml:space="preserve"> </w:t>
      </w:r>
      <w:r w:rsidR="00BA07F8">
        <w:rPr>
          <w:lang w:eastAsia="x-none"/>
        </w:rPr>
        <w:t>In Rel-15, t</w:t>
      </w:r>
      <w:r>
        <w:rPr>
          <w:lang w:eastAsia="x-none"/>
        </w:rPr>
        <w:t>he selection criteria for</w:t>
      </w:r>
      <w:r w:rsidRPr="00C30208">
        <w:rPr>
          <w:lang w:val="en-GB" w:eastAsia="x-none"/>
        </w:rPr>
        <w:t xml:space="preserve"> </w:t>
      </w:r>
      <w:r>
        <w:rPr>
          <w:lang w:val="en-GB" w:eastAsia="x-none"/>
        </w:rPr>
        <w:t>the selection of preamble group A and B are based on the potential Msg3 size and/or also the pathloss.</w:t>
      </w:r>
    </w:p>
    <w:p w14:paraId="6FF01B84" w14:textId="3931C6A1" w:rsidR="00CD1330" w:rsidRDefault="00CD1330" w:rsidP="00CD1330">
      <w:pPr>
        <w:pStyle w:val="Heading2"/>
        <w:rPr>
          <w:noProof/>
        </w:rPr>
      </w:pPr>
      <w:r>
        <w:rPr>
          <w:noProof/>
        </w:rPr>
        <w:lastRenderedPageBreak/>
        <w:t>Criteria for PUSCH MsgA size selection</w:t>
      </w:r>
      <w:r w:rsidR="00FD79CF">
        <w:rPr>
          <w:noProof/>
        </w:rPr>
        <w:t xml:space="preserve"> for contention based 2-step RACH</w:t>
      </w:r>
    </w:p>
    <w:p w14:paraId="71E89D67" w14:textId="6902521C" w:rsidR="0051147C" w:rsidRDefault="0051147C" w:rsidP="00C30208">
      <w:pPr>
        <w:rPr>
          <w:lang w:val="en-GB" w:eastAsia="x-none"/>
        </w:rPr>
      </w:pPr>
      <w:r>
        <w:rPr>
          <w:lang w:val="en-GB" w:eastAsia="x-none"/>
        </w:rPr>
        <w:t xml:space="preserve">For Rel-16 2-step RACH, </w:t>
      </w:r>
      <w:proofErr w:type="spellStart"/>
      <w:r w:rsidR="00135AEB">
        <w:rPr>
          <w:lang w:val="en-GB" w:eastAsia="x-none"/>
        </w:rPr>
        <w:t>MsgA</w:t>
      </w:r>
      <w:proofErr w:type="spellEnd"/>
      <w:r w:rsidR="00135AEB">
        <w:rPr>
          <w:lang w:val="en-GB" w:eastAsia="x-none"/>
        </w:rPr>
        <w:t xml:space="preserve"> supports </w:t>
      </w:r>
      <w:r>
        <w:rPr>
          <w:lang w:val="en-GB" w:eastAsia="x-none"/>
        </w:rPr>
        <w:t xml:space="preserve">the same minimum payload size </w:t>
      </w:r>
      <w:r w:rsidR="00135AEB">
        <w:rPr>
          <w:lang w:val="en-GB" w:eastAsia="x-none"/>
        </w:rPr>
        <w:t xml:space="preserve">as </w:t>
      </w:r>
      <w:r>
        <w:rPr>
          <w:lang w:val="en-GB" w:eastAsia="x-none"/>
        </w:rPr>
        <w:t>for Msg3 in 4-step RACH</w:t>
      </w:r>
      <w:r w:rsidR="00BC4E3A">
        <w:rPr>
          <w:lang w:val="en-GB" w:eastAsia="x-none"/>
        </w:rPr>
        <w:t xml:space="preserve">. </w:t>
      </w:r>
      <w:r w:rsidR="000C3B76">
        <w:rPr>
          <w:lang w:val="en-GB" w:eastAsia="x-none"/>
        </w:rPr>
        <w:t xml:space="preserve">If </w:t>
      </w:r>
      <w:proofErr w:type="spellStart"/>
      <w:r w:rsidR="000C3B76">
        <w:rPr>
          <w:lang w:val="en-GB" w:eastAsia="x-none"/>
        </w:rPr>
        <w:t>FullResumeID</w:t>
      </w:r>
      <w:proofErr w:type="spellEnd"/>
      <w:r w:rsidR="000C3B76">
        <w:rPr>
          <w:lang w:val="en-GB" w:eastAsia="x-none"/>
        </w:rPr>
        <w:t xml:space="preserve"> is needed, the minimum payload </w:t>
      </w:r>
      <w:proofErr w:type="spellStart"/>
      <w:r w:rsidR="000C3B76">
        <w:rPr>
          <w:lang w:val="en-GB" w:eastAsia="x-none"/>
        </w:rPr>
        <w:t>MsgA</w:t>
      </w:r>
      <w:proofErr w:type="spellEnd"/>
      <w:r w:rsidR="000C3B76">
        <w:rPr>
          <w:lang w:val="en-GB" w:eastAsia="x-none"/>
        </w:rPr>
        <w:t xml:space="preserve"> TBS size of 72bits should be provided. Otherwise the minimum payload </w:t>
      </w:r>
      <w:proofErr w:type="spellStart"/>
      <w:r w:rsidR="000C3B76">
        <w:rPr>
          <w:lang w:val="en-GB" w:eastAsia="x-none"/>
        </w:rPr>
        <w:t>MsgA</w:t>
      </w:r>
      <w:proofErr w:type="spellEnd"/>
      <w:r w:rsidR="000C3B76">
        <w:rPr>
          <w:lang w:val="en-GB" w:eastAsia="x-none"/>
        </w:rPr>
        <w:t xml:space="preserve"> TBS size of 56bits should be provided. </w:t>
      </w:r>
      <w:r w:rsidR="00BC4E3A">
        <w:rPr>
          <w:lang w:val="en-GB" w:eastAsia="x-none"/>
        </w:rPr>
        <w:t xml:space="preserve">Larger PUSCH </w:t>
      </w:r>
      <w:proofErr w:type="spellStart"/>
      <w:r w:rsidR="00BC4E3A">
        <w:rPr>
          <w:lang w:val="en-GB" w:eastAsia="x-none"/>
        </w:rPr>
        <w:t>MsgA</w:t>
      </w:r>
      <w:proofErr w:type="spellEnd"/>
      <w:r w:rsidR="00BC4E3A">
        <w:rPr>
          <w:lang w:val="en-GB" w:eastAsia="x-none"/>
        </w:rPr>
        <w:t xml:space="preserve"> payload </w:t>
      </w:r>
      <w:r w:rsidR="002C70BA">
        <w:rPr>
          <w:lang w:val="en-GB" w:eastAsia="x-none"/>
        </w:rPr>
        <w:t xml:space="preserve">than the minimum </w:t>
      </w:r>
      <w:r w:rsidR="00BC4E3A">
        <w:rPr>
          <w:lang w:val="en-GB" w:eastAsia="x-none"/>
        </w:rPr>
        <w:t xml:space="preserve">can be configured by the network to allow for larger </w:t>
      </w:r>
      <w:proofErr w:type="spellStart"/>
      <w:r w:rsidR="00BC4E3A">
        <w:rPr>
          <w:lang w:val="en-GB" w:eastAsia="x-none"/>
        </w:rPr>
        <w:t>MsgA</w:t>
      </w:r>
      <w:proofErr w:type="spellEnd"/>
      <w:r w:rsidR="00BC4E3A">
        <w:rPr>
          <w:lang w:val="en-GB" w:eastAsia="x-none"/>
        </w:rPr>
        <w:t xml:space="preserve"> in the best effort case.</w:t>
      </w:r>
    </w:p>
    <w:p w14:paraId="36DDCB84" w14:textId="0F2B873E" w:rsidR="00FD79CF" w:rsidRDefault="00577BD6" w:rsidP="00C30208">
      <w:pPr>
        <w:rPr>
          <w:lang w:val="en-GB" w:eastAsia="x-none"/>
        </w:rPr>
      </w:pPr>
      <w:r w:rsidRPr="00577BD6">
        <w:rPr>
          <w:b/>
          <w:lang w:val="en-GB" w:eastAsia="x-none"/>
        </w:rPr>
        <w:t>Proposal#1</w:t>
      </w:r>
      <w:r w:rsidR="00FD79CF" w:rsidRPr="00577BD6">
        <w:rPr>
          <w:b/>
          <w:lang w:val="en-GB" w:eastAsia="x-none"/>
        </w:rPr>
        <w:t>:</w:t>
      </w:r>
      <w:r>
        <w:rPr>
          <w:lang w:val="en-GB" w:eastAsia="x-none"/>
        </w:rPr>
        <w:t xml:space="preserve"> The minimum payload </w:t>
      </w:r>
      <w:proofErr w:type="spellStart"/>
      <w:r>
        <w:rPr>
          <w:lang w:val="en-GB" w:eastAsia="x-none"/>
        </w:rPr>
        <w:t>MsgA</w:t>
      </w:r>
      <w:proofErr w:type="spellEnd"/>
      <w:r>
        <w:rPr>
          <w:lang w:val="en-GB" w:eastAsia="x-none"/>
        </w:rPr>
        <w:t xml:space="preserve"> TBS size</w:t>
      </w:r>
      <w:r w:rsidR="00536973">
        <w:rPr>
          <w:lang w:val="en-GB" w:eastAsia="x-none"/>
        </w:rPr>
        <w:t xml:space="preserve"> (i.e. 56bits or 72bits</w:t>
      </w:r>
      <w:r w:rsidR="000C3B76">
        <w:rPr>
          <w:lang w:val="en-GB" w:eastAsia="x-none"/>
        </w:rPr>
        <w:t xml:space="preserve"> if full resume ID is required</w:t>
      </w:r>
      <w:r w:rsidR="00536973">
        <w:rPr>
          <w:lang w:val="en-GB" w:eastAsia="x-none"/>
        </w:rPr>
        <w:t>)</w:t>
      </w:r>
      <w:r>
        <w:rPr>
          <w:lang w:val="en-GB" w:eastAsia="x-none"/>
        </w:rPr>
        <w:t xml:space="preserve"> should always be signalled </w:t>
      </w:r>
      <w:r w:rsidR="00255628">
        <w:rPr>
          <w:lang w:val="en-GB" w:eastAsia="x-none"/>
        </w:rPr>
        <w:t xml:space="preserve">as one of the PUSCH configuration </w:t>
      </w:r>
      <w:r>
        <w:rPr>
          <w:lang w:val="en-GB" w:eastAsia="x-none"/>
        </w:rPr>
        <w:t>to the UE by the network.</w:t>
      </w:r>
    </w:p>
    <w:p w14:paraId="72102A80" w14:textId="43542F16" w:rsidR="00C30208" w:rsidRDefault="00C30208" w:rsidP="00E8224B">
      <w:pPr>
        <w:spacing w:after="120"/>
        <w:rPr>
          <w:lang w:val="en-GB" w:eastAsia="x-none"/>
        </w:rPr>
      </w:pPr>
      <w:r>
        <w:rPr>
          <w:lang w:val="en-GB" w:eastAsia="x-none"/>
        </w:rPr>
        <w:t>In RAN1#98</w:t>
      </w:r>
      <w:r w:rsidR="0098331C">
        <w:rPr>
          <w:lang w:val="en-GB" w:eastAsia="x-none"/>
        </w:rPr>
        <w:t>, the number of PUSCH configurations are being discussed and it was proposed that at least 2 PUSCH configurations can be configured for Rel-16 and if 2 PUSCH configurations are configured, preamble grouping is used to indicate to the network which PUSCH configurations are being used.  If different PUSCH configurations are used to provide different PUSCH</w:t>
      </w:r>
      <w:r w:rsidR="000C3B76">
        <w:rPr>
          <w:lang w:val="en-GB" w:eastAsia="x-none"/>
        </w:rPr>
        <w:t xml:space="preserve"> MCS and</w:t>
      </w:r>
      <w:r w:rsidR="0098331C">
        <w:rPr>
          <w:lang w:val="en-GB" w:eastAsia="x-none"/>
        </w:rPr>
        <w:t xml:space="preserve"> TBS, then it seems </w:t>
      </w:r>
      <w:r w:rsidR="000C3B76">
        <w:rPr>
          <w:lang w:val="en-GB" w:eastAsia="x-none"/>
        </w:rPr>
        <w:t>similar</w:t>
      </w:r>
      <w:r w:rsidR="0098331C">
        <w:rPr>
          <w:lang w:val="en-GB" w:eastAsia="x-none"/>
        </w:rPr>
        <w:t xml:space="preserve"> criteria</w:t>
      </w:r>
      <w:r w:rsidR="000C3B76">
        <w:rPr>
          <w:lang w:val="en-GB" w:eastAsia="x-none"/>
        </w:rPr>
        <w:t xml:space="preserve"> as in Rel-15 NR</w:t>
      </w:r>
      <w:r w:rsidR="0098331C">
        <w:rPr>
          <w:lang w:val="en-GB" w:eastAsia="x-none"/>
        </w:rPr>
        <w:t xml:space="preserve"> can be used to for the selection of the PUSCH </w:t>
      </w:r>
      <w:proofErr w:type="spellStart"/>
      <w:r w:rsidR="0098331C">
        <w:rPr>
          <w:lang w:val="en-GB" w:eastAsia="x-none"/>
        </w:rPr>
        <w:t>MsgA</w:t>
      </w:r>
      <w:proofErr w:type="spellEnd"/>
      <w:r w:rsidR="0098331C">
        <w:rPr>
          <w:lang w:val="en-GB" w:eastAsia="x-none"/>
        </w:rPr>
        <w:t xml:space="preserve"> size. The stage-3 text can be as follow:</w:t>
      </w:r>
    </w:p>
    <w:p w14:paraId="188A6D8B" w14:textId="77777777" w:rsidR="0098331C" w:rsidRPr="00805866" w:rsidRDefault="0098331C" w:rsidP="00E8224B">
      <w:pPr>
        <w:pStyle w:val="B3"/>
        <w:spacing w:after="60"/>
        <w:rPr>
          <w:lang w:eastAsia="ko-KR"/>
        </w:rPr>
      </w:pPr>
      <w:r w:rsidRPr="00805866">
        <w:rPr>
          <w:lang w:eastAsia="ko-KR"/>
        </w:rPr>
        <w:t>3&gt;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11992AB7" w14:textId="542D50B1" w:rsidR="0098331C" w:rsidRPr="00805866" w:rsidRDefault="00BC4E3A" w:rsidP="00E8224B">
      <w:pPr>
        <w:pStyle w:val="B4"/>
        <w:spacing w:after="60"/>
        <w:rPr>
          <w:lang w:eastAsia="ko-KR"/>
        </w:rPr>
      </w:pPr>
      <w:r>
        <w:rPr>
          <w:lang w:eastAsia="ko-KR"/>
        </w:rPr>
        <w:t>4&gt;</w:t>
      </w:r>
      <w:r>
        <w:rPr>
          <w:lang w:eastAsia="ko-KR"/>
        </w:rPr>
        <w:tab/>
        <w:t xml:space="preserve">if the potential </w:t>
      </w:r>
      <w:proofErr w:type="spellStart"/>
      <w:r>
        <w:rPr>
          <w:lang w:eastAsia="ko-KR"/>
        </w:rPr>
        <w:t>MsgA</w:t>
      </w:r>
      <w:proofErr w:type="spellEnd"/>
      <w:r w:rsidR="0098331C" w:rsidRPr="00805866">
        <w:rPr>
          <w:lang w:eastAsia="ko-KR"/>
        </w:rPr>
        <w:t xml:space="preserve"> size (UL data available for transmission plus MAC header and, where required, MAC CEs) is greater than </w:t>
      </w:r>
      <w:proofErr w:type="spellStart"/>
      <w:r w:rsidR="00BB1F51">
        <w:rPr>
          <w:i/>
          <w:lang w:eastAsia="ko-KR"/>
        </w:rPr>
        <w:t>minimumPayloadSize</w:t>
      </w:r>
      <w:proofErr w:type="spellEnd"/>
      <w:r w:rsidR="0098331C" w:rsidRPr="00805866">
        <w:rPr>
          <w:lang w:eastAsia="ko-KR"/>
        </w:rPr>
        <w:t xml:space="preserve"> and the pathloss is less than </w:t>
      </w:r>
      <w:r w:rsidR="0098331C" w:rsidRPr="00805866">
        <w:rPr>
          <w:i/>
          <w:lang w:eastAsia="ko-KR"/>
        </w:rPr>
        <w:t>PCMAX</w:t>
      </w:r>
      <w:r w:rsidR="0098331C" w:rsidRPr="00805866">
        <w:rPr>
          <w:lang w:eastAsia="ko-KR"/>
        </w:rPr>
        <w:t xml:space="preserve"> (of the Serving Cell performing the </w:t>
      </w:r>
      <w:proofErr w:type="gramStart"/>
      <w:r w:rsidR="0098331C" w:rsidRPr="00805866">
        <w:rPr>
          <w:lang w:eastAsia="ko-KR"/>
        </w:rPr>
        <w:t>Random Access</w:t>
      </w:r>
      <w:proofErr w:type="gramEnd"/>
      <w:r w:rsidR="0098331C" w:rsidRPr="00805866">
        <w:rPr>
          <w:lang w:eastAsia="ko-KR"/>
        </w:rPr>
        <w:t xml:space="preserve"> Procedure) – </w:t>
      </w:r>
      <w:proofErr w:type="spellStart"/>
      <w:r w:rsidR="0098331C" w:rsidRPr="00805866">
        <w:rPr>
          <w:i/>
          <w:lang w:eastAsia="ko-KR"/>
        </w:rPr>
        <w:t>preambleReceivedTargetPower</w:t>
      </w:r>
      <w:proofErr w:type="spellEnd"/>
      <w:r w:rsidR="0098331C" w:rsidRPr="00805866">
        <w:t xml:space="preserve"> </w:t>
      </w:r>
      <w:r w:rsidR="0098331C" w:rsidRPr="00805866">
        <w:rPr>
          <w:lang w:eastAsia="ko-KR"/>
        </w:rPr>
        <w:t>–</w:t>
      </w:r>
      <w:r w:rsidR="0098331C" w:rsidRPr="00805866">
        <w:t xml:space="preserve"> </w:t>
      </w:r>
      <w:proofErr w:type="spellStart"/>
      <w:r w:rsidR="0098331C" w:rsidRPr="00805866">
        <w:rPr>
          <w:i/>
          <w:lang w:eastAsia="ko-KR"/>
        </w:rPr>
        <w:t>ms</w:t>
      </w:r>
      <w:r w:rsidR="00BB1F51">
        <w:rPr>
          <w:i/>
          <w:lang w:eastAsia="ko-KR"/>
        </w:rPr>
        <w:t>gA</w:t>
      </w:r>
      <w:r w:rsidR="0098331C" w:rsidRPr="00805866">
        <w:rPr>
          <w:i/>
          <w:lang w:eastAsia="ko-KR"/>
        </w:rPr>
        <w:t>-DeltaPreamble</w:t>
      </w:r>
      <w:proofErr w:type="spellEnd"/>
      <w:r w:rsidR="0098331C" w:rsidRPr="00805866">
        <w:t xml:space="preserve"> </w:t>
      </w:r>
      <w:r w:rsidR="0098331C" w:rsidRPr="00805866">
        <w:rPr>
          <w:lang w:eastAsia="ko-KR"/>
        </w:rPr>
        <w:t>–</w:t>
      </w:r>
      <w:r w:rsidR="0098331C" w:rsidRPr="00805866">
        <w:t xml:space="preserve"> </w:t>
      </w:r>
      <w:proofErr w:type="spellStart"/>
      <w:r w:rsidR="0098331C" w:rsidRPr="00805866">
        <w:rPr>
          <w:i/>
          <w:lang w:eastAsia="ko-KR"/>
        </w:rPr>
        <w:t>messagePowerOffsetGroupB</w:t>
      </w:r>
      <w:proofErr w:type="spellEnd"/>
      <w:r w:rsidR="0098331C" w:rsidRPr="00805866">
        <w:rPr>
          <w:lang w:eastAsia="ko-KR"/>
        </w:rPr>
        <w:t>; or</w:t>
      </w:r>
    </w:p>
    <w:p w14:paraId="2AF00B2A" w14:textId="77777777" w:rsidR="0098331C" w:rsidRPr="00805866" w:rsidRDefault="0098331C" w:rsidP="00E8224B">
      <w:pPr>
        <w:pStyle w:val="B5"/>
        <w:spacing w:after="60"/>
        <w:rPr>
          <w:lang w:eastAsia="ko-KR"/>
        </w:rPr>
      </w:pPr>
      <w:r w:rsidRPr="00805866">
        <w:rPr>
          <w:lang w:eastAsia="ko-KR"/>
        </w:rPr>
        <w:t>5&gt;</w:t>
      </w:r>
      <w:r w:rsidRPr="00805866">
        <w:rPr>
          <w:lang w:eastAsia="ko-KR"/>
        </w:rPr>
        <w:tab/>
        <w:t xml:space="preserve">select the </w:t>
      </w:r>
      <w:proofErr w:type="gramStart"/>
      <w:r w:rsidRPr="00805866">
        <w:rPr>
          <w:lang w:eastAsia="ko-KR"/>
        </w:rPr>
        <w:t>Random Access</w:t>
      </w:r>
      <w:proofErr w:type="gramEnd"/>
      <w:r w:rsidRPr="00805866">
        <w:rPr>
          <w:lang w:eastAsia="ko-KR"/>
        </w:rPr>
        <w:t xml:space="preserve"> Preambles group B.</w:t>
      </w:r>
    </w:p>
    <w:p w14:paraId="55E922D2" w14:textId="77777777" w:rsidR="0098331C" w:rsidRPr="00805866" w:rsidRDefault="0098331C" w:rsidP="00E8224B">
      <w:pPr>
        <w:pStyle w:val="B4"/>
        <w:spacing w:after="60"/>
        <w:rPr>
          <w:lang w:eastAsia="ko-KR"/>
        </w:rPr>
      </w:pPr>
      <w:r w:rsidRPr="00805866">
        <w:rPr>
          <w:lang w:eastAsia="ko-KR"/>
        </w:rPr>
        <w:t>4&gt;</w:t>
      </w:r>
      <w:r w:rsidRPr="00805866">
        <w:rPr>
          <w:lang w:eastAsia="ko-KR"/>
        </w:rPr>
        <w:tab/>
        <w:t>else:</w:t>
      </w:r>
    </w:p>
    <w:p w14:paraId="6BE9C6F3" w14:textId="77777777" w:rsidR="0098331C" w:rsidRPr="00805866" w:rsidRDefault="0098331C" w:rsidP="00E8224B">
      <w:pPr>
        <w:pStyle w:val="B5"/>
        <w:spacing w:after="60"/>
        <w:rPr>
          <w:lang w:eastAsia="ko-KR"/>
        </w:rPr>
      </w:pPr>
      <w:r w:rsidRPr="00805866">
        <w:rPr>
          <w:lang w:eastAsia="ko-KR"/>
        </w:rPr>
        <w:t>5&gt;</w:t>
      </w:r>
      <w:r w:rsidRPr="00805866">
        <w:rPr>
          <w:lang w:eastAsia="ko-KR"/>
        </w:rPr>
        <w:tab/>
        <w:t xml:space="preserve">select the </w:t>
      </w:r>
      <w:proofErr w:type="gramStart"/>
      <w:r w:rsidRPr="00805866">
        <w:rPr>
          <w:lang w:eastAsia="ko-KR"/>
        </w:rPr>
        <w:t>Random Access</w:t>
      </w:r>
      <w:proofErr w:type="gramEnd"/>
      <w:r w:rsidRPr="00805866">
        <w:rPr>
          <w:lang w:eastAsia="ko-KR"/>
        </w:rPr>
        <w:t xml:space="preserve"> Preambles group A.</w:t>
      </w:r>
    </w:p>
    <w:p w14:paraId="0282515E" w14:textId="77777777" w:rsidR="0098331C" w:rsidRPr="00805866" w:rsidRDefault="0098331C" w:rsidP="00E8224B">
      <w:pPr>
        <w:pStyle w:val="B3"/>
        <w:spacing w:after="60"/>
        <w:rPr>
          <w:lang w:eastAsia="ko-KR"/>
        </w:rPr>
      </w:pPr>
      <w:r w:rsidRPr="00805866">
        <w:rPr>
          <w:lang w:eastAsia="ko-KR"/>
        </w:rPr>
        <w:t>3&gt;</w:t>
      </w:r>
      <w:r w:rsidRPr="00805866">
        <w:rPr>
          <w:lang w:eastAsia="ko-KR"/>
        </w:rPr>
        <w:tab/>
        <w:t>else:</w:t>
      </w:r>
    </w:p>
    <w:p w14:paraId="01400EB8" w14:textId="5C7824A4" w:rsidR="0098331C" w:rsidRDefault="0098331C" w:rsidP="0098331C">
      <w:pPr>
        <w:ind w:left="1135"/>
        <w:rPr>
          <w:lang w:val="en-GB" w:eastAsia="x-none"/>
        </w:rPr>
      </w:pPr>
      <w:r w:rsidRPr="00805866">
        <w:rPr>
          <w:lang w:eastAsia="ko-KR"/>
        </w:rPr>
        <w:t>4&gt;</w:t>
      </w:r>
      <w:r w:rsidRPr="00805866">
        <w:rPr>
          <w:lang w:eastAsia="ko-KR"/>
        </w:rPr>
        <w:tab/>
        <w:t xml:space="preserve">select the </w:t>
      </w:r>
      <w:proofErr w:type="gramStart"/>
      <w:r w:rsidRPr="00805866">
        <w:rPr>
          <w:lang w:eastAsia="ko-KR"/>
        </w:rPr>
        <w:t>Random Access</w:t>
      </w:r>
      <w:proofErr w:type="gramEnd"/>
      <w:r w:rsidRPr="00805866">
        <w:rPr>
          <w:lang w:eastAsia="ko-KR"/>
        </w:rPr>
        <w:t xml:space="preserve"> Preambles group A</w:t>
      </w:r>
    </w:p>
    <w:p w14:paraId="28085CE6" w14:textId="21B63DA8" w:rsidR="00B23E91" w:rsidRDefault="000763B4" w:rsidP="00802A46">
      <w:pPr>
        <w:jc w:val="both"/>
        <w:rPr>
          <w:lang w:eastAsia="x-none"/>
        </w:rPr>
      </w:pPr>
      <w:r w:rsidRPr="00802A46">
        <w:rPr>
          <w:b/>
          <w:bCs/>
          <w:lang w:eastAsia="x-none"/>
        </w:rPr>
        <w:t>Proposal#2:</w:t>
      </w:r>
      <w:r w:rsidRPr="00802A46">
        <w:rPr>
          <w:b/>
          <w:lang w:eastAsia="x-none"/>
        </w:rPr>
        <w:t xml:space="preserve"> </w:t>
      </w:r>
      <w:r w:rsidRPr="00802A46">
        <w:rPr>
          <w:lang w:eastAsia="x-none"/>
        </w:rPr>
        <w:t xml:space="preserve">If only 2 PUSCH configuration of different </w:t>
      </w:r>
      <w:r w:rsidR="00701890">
        <w:rPr>
          <w:lang w:eastAsia="x-none"/>
        </w:rPr>
        <w:t xml:space="preserve">MCS and </w:t>
      </w:r>
      <w:r w:rsidRPr="00802A46">
        <w:rPr>
          <w:lang w:eastAsia="x-none"/>
        </w:rPr>
        <w:t xml:space="preserve">TBS sizes can be </w:t>
      </w:r>
      <w:proofErr w:type="gramStart"/>
      <w:r w:rsidRPr="00802A46">
        <w:rPr>
          <w:lang w:eastAsia="x-none"/>
        </w:rPr>
        <w:t>selected</w:t>
      </w:r>
      <w:proofErr w:type="gramEnd"/>
      <w:r w:rsidRPr="00802A46">
        <w:rPr>
          <w:lang w:eastAsia="x-none"/>
        </w:rPr>
        <w:t xml:space="preserve"> and preamble grouping is used to differentiate the 2 PUSCH configurations, the preamble group selection</w:t>
      </w:r>
      <w:r w:rsidR="00FE1623">
        <w:rPr>
          <w:lang w:eastAsia="x-none"/>
        </w:rPr>
        <w:t>, like in Rel-15</w:t>
      </w:r>
      <w:r w:rsidRPr="00802A46">
        <w:rPr>
          <w:lang w:eastAsia="x-none"/>
        </w:rPr>
        <w:t xml:space="preserve"> can be based on potential </w:t>
      </w:r>
      <w:proofErr w:type="spellStart"/>
      <w:r w:rsidRPr="00802A46">
        <w:rPr>
          <w:lang w:eastAsia="x-none"/>
        </w:rPr>
        <w:t>MsgA</w:t>
      </w:r>
      <w:proofErr w:type="spellEnd"/>
      <w:r w:rsidRPr="00802A46">
        <w:rPr>
          <w:lang w:eastAsia="x-none"/>
        </w:rPr>
        <w:t xml:space="preserve"> payload size and/or pathloss can be reused for 2-step RACH.</w:t>
      </w:r>
    </w:p>
    <w:p w14:paraId="3A6E06FE" w14:textId="57AF5393" w:rsidR="00AE0A64" w:rsidRPr="00823119" w:rsidRDefault="00AE0A64" w:rsidP="00802A46">
      <w:pPr>
        <w:jc w:val="both"/>
        <w:rPr>
          <w:lang w:eastAsia="x-none"/>
        </w:rPr>
      </w:pPr>
      <w:r w:rsidRPr="00823119">
        <w:rPr>
          <w:lang w:eastAsia="x-none"/>
        </w:rPr>
        <w:t xml:space="preserve">Once the preamble group is selected, </w:t>
      </w:r>
      <w:r w:rsidR="00F06E9F">
        <w:rPr>
          <w:lang w:eastAsia="x-none"/>
        </w:rPr>
        <w:t xml:space="preserve">like in Rel-15, </w:t>
      </w:r>
      <w:r w:rsidRPr="00823119">
        <w:rPr>
          <w:lang w:eastAsia="x-none"/>
        </w:rPr>
        <w:t>the UE just has to select</w:t>
      </w:r>
      <w:r w:rsidR="00F06E9F">
        <w:rPr>
          <w:lang w:eastAsia="x-none"/>
        </w:rPr>
        <w:t xml:space="preserve"> a </w:t>
      </w:r>
      <w:proofErr w:type="gramStart"/>
      <w:r w:rsidR="00F06E9F">
        <w:rPr>
          <w:lang w:eastAsia="x-none"/>
        </w:rPr>
        <w:t>Random Access</w:t>
      </w:r>
      <w:proofErr w:type="gramEnd"/>
      <w:r w:rsidR="00F06E9F">
        <w:rPr>
          <w:lang w:eastAsia="x-none"/>
        </w:rPr>
        <w:t xml:space="preserve"> Preamble randomly with equal probability </w:t>
      </w:r>
      <w:r w:rsidR="00AA07AF">
        <w:rPr>
          <w:lang w:eastAsia="x-none"/>
        </w:rPr>
        <w:t xml:space="preserve">from </w:t>
      </w:r>
      <w:r w:rsidR="007238D9" w:rsidRPr="00805866">
        <w:rPr>
          <w:lang w:eastAsia="ko-KR"/>
        </w:rPr>
        <w:t>the Random Access Preambles associated with the selected SSB and the selected Random Access Preambles group</w:t>
      </w:r>
      <w:r w:rsidR="007238D9">
        <w:rPr>
          <w:lang w:eastAsia="ko-KR"/>
        </w:rPr>
        <w:t>.</w:t>
      </w:r>
      <w:r w:rsidR="00AA07AF">
        <w:rPr>
          <w:lang w:eastAsia="x-none"/>
        </w:rPr>
        <w:t xml:space="preserve"> </w:t>
      </w:r>
      <w:r w:rsidRPr="00823119">
        <w:rPr>
          <w:lang w:eastAsia="x-none"/>
        </w:rPr>
        <w:t xml:space="preserve"> </w:t>
      </w:r>
      <w:r w:rsidR="007238D9">
        <w:rPr>
          <w:lang w:eastAsia="x-none"/>
        </w:rPr>
        <w:t>Th</w:t>
      </w:r>
      <w:r w:rsidR="00301BC5">
        <w:rPr>
          <w:lang w:eastAsia="x-none"/>
        </w:rPr>
        <w:t>e preamble selected</w:t>
      </w:r>
      <w:r w:rsidR="007238D9">
        <w:rPr>
          <w:lang w:eastAsia="x-none"/>
        </w:rPr>
        <w:t xml:space="preserve"> will provide </w:t>
      </w:r>
      <w:r w:rsidR="00301BC5">
        <w:rPr>
          <w:lang w:eastAsia="x-none"/>
        </w:rPr>
        <w:t xml:space="preserve">the corresponding PUSCH resource unit that support the PUSCH configuration associated with the </w:t>
      </w:r>
      <w:proofErr w:type="gramStart"/>
      <w:r w:rsidR="00301BC5">
        <w:rPr>
          <w:lang w:eastAsia="x-none"/>
        </w:rPr>
        <w:t>Random Access</w:t>
      </w:r>
      <w:proofErr w:type="gramEnd"/>
      <w:r w:rsidR="00301BC5">
        <w:rPr>
          <w:lang w:eastAsia="x-none"/>
        </w:rPr>
        <w:t xml:space="preserve"> Preamble group</w:t>
      </w:r>
      <w:r w:rsidR="00823119">
        <w:rPr>
          <w:lang w:eastAsia="x-none"/>
        </w:rPr>
        <w:t>.</w:t>
      </w:r>
    </w:p>
    <w:p w14:paraId="077ECCF6" w14:textId="074629FD" w:rsidR="00CD54EC" w:rsidRPr="00823119" w:rsidRDefault="00823119" w:rsidP="00CD54EC">
      <w:pPr>
        <w:jc w:val="both"/>
        <w:rPr>
          <w:lang w:eastAsia="x-none"/>
        </w:rPr>
      </w:pPr>
      <w:r>
        <w:rPr>
          <w:b/>
          <w:lang w:eastAsia="x-none"/>
        </w:rPr>
        <w:t>Proposal#</w:t>
      </w:r>
      <w:r w:rsidR="002F51D4">
        <w:rPr>
          <w:b/>
          <w:lang w:eastAsia="x-none"/>
        </w:rPr>
        <w:t>3</w:t>
      </w:r>
      <w:r>
        <w:rPr>
          <w:b/>
          <w:lang w:eastAsia="x-none"/>
        </w:rPr>
        <w:t xml:space="preserve">: </w:t>
      </w:r>
      <w:r w:rsidR="00CD54EC" w:rsidRPr="00CD54EC">
        <w:rPr>
          <w:lang w:eastAsia="x-none"/>
        </w:rPr>
        <w:t xml:space="preserve"> </w:t>
      </w:r>
      <w:r w:rsidR="00CD54EC" w:rsidRPr="00823119">
        <w:rPr>
          <w:lang w:eastAsia="x-none"/>
        </w:rPr>
        <w:t xml:space="preserve">Once the preamble group is selected, </w:t>
      </w:r>
      <w:r w:rsidR="00CD54EC">
        <w:rPr>
          <w:lang w:eastAsia="x-none"/>
        </w:rPr>
        <w:t xml:space="preserve">like in Rel-15, </w:t>
      </w:r>
      <w:r w:rsidR="00CD54EC" w:rsidRPr="00823119">
        <w:rPr>
          <w:lang w:eastAsia="x-none"/>
        </w:rPr>
        <w:t>the UE just has to select</w:t>
      </w:r>
      <w:r w:rsidR="00CD54EC">
        <w:rPr>
          <w:lang w:eastAsia="x-none"/>
        </w:rPr>
        <w:t xml:space="preserve"> a </w:t>
      </w:r>
      <w:proofErr w:type="gramStart"/>
      <w:r w:rsidR="00CD54EC">
        <w:rPr>
          <w:lang w:eastAsia="x-none"/>
        </w:rPr>
        <w:t>Random Access</w:t>
      </w:r>
      <w:proofErr w:type="gramEnd"/>
      <w:r w:rsidR="00CD54EC">
        <w:rPr>
          <w:lang w:eastAsia="x-none"/>
        </w:rPr>
        <w:t xml:space="preserve"> Preamble randomly with equal probability from </w:t>
      </w:r>
      <w:r w:rsidR="00CD54EC" w:rsidRPr="00805866">
        <w:rPr>
          <w:lang w:eastAsia="ko-KR"/>
        </w:rPr>
        <w:t>the Random Access Preambles associated with the selected SSB and the selected Random Access Preambles group</w:t>
      </w:r>
      <w:r w:rsidR="00CD54EC">
        <w:rPr>
          <w:lang w:eastAsia="ko-KR"/>
        </w:rPr>
        <w:t>.</w:t>
      </w:r>
      <w:r w:rsidR="00CD54EC">
        <w:rPr>
          <w:lang w:eastAsia="x-none"/>
        </w:rPr>
        <w:t xml:space="preserve"> </w:t>
      </w:r>
      <w:r w:rsidR="00CD54EC" w:rsidRPr="00823119">
        <w:rPr>
          <w:lang w:eastAsia="x-none"/>
        </w:rPr>
        <w:t xml:space="preserve"> </w:t>
      </w:r>
      <w:r w:rsidR="00CD54EC">
        <w:rPr>
          <w:lang w:eastAsia="x-none"/>
        </w:rPr>
        <w:t xml:space="preserve">The preamble selected will provide the corresponding PUSCH resource unit that support the PUSCH configuration associated with the </w:t>
      </w:r>
      <w:proofErr w:type="gramStart"/>
      <w:r w:rsidR="00CD54EC">
        <w:rPr>
          <w:lang w:eastAsia="x-none"/>
        </w:rPr>
        <w:t>Random Access</w:t>
      </w:r>
      <w:proofErr w:type="gramEnd"/>
      <w:r w:rsidR="00CD54EC">
        <w:rPr>
          <w:lang w:eastAsia="x-none"/>
        </w:rPr>
        <w:t xml:space="preserve"> Preamble group.</w:t>
      </w:r>
    </w:p>
    <w:p w14:paraId="5ADAEFD5" w14:textId="2EFAC601" w:rsidR="00DC50B3" w:rsidRDefault="00BC4E3A" w:rsidP="008533E7">
      <w:pPr>
        <w:jc w:val="both"/>
        <w:rPr>
          <w:lang w:eastAsia="x-none"/>
        </w:rPr>
      </w:pPr>
      <w:bookmarkStart w:id="1" w:name="_GoBack"/>
      <w:bookmarkEnd w:id="1"/>
      <w:r>
        <w:rPr>
          <w:lang w:eastAsia="x-none"/>
        </w:rPr>
        <w:t xml:space="preserve">In the case that RAN1 agreed that more than 2 PUSCH configurations are possible and that network can support more than 2 TBS for PUSCH </w:t>
      </w:r>
      <w:proofErr w:type="spellStart"/>
      <w:r>
        <w:rPr>
          <w:lang w:eastAsia="x-none"/>
        </w:rPr>
        <w:t>MsgA</w:t>
      </w:r>
      <w:proofErr w:type="spellEnd"/>
      <w:r>
        <w:rPr>
          <w:lang w:eastAsia="x-none"/>
        </w:rPr>
        <w:t xml:space="preserve">, the selection of which TBS size to use should still be based on the potential </w:t>
      </w:r>
      <w:proofErr w:type="spellStart"/>
      <w:r>
        <w:rPr>
          <w:lang w:eastAsia="x-none"/>
        </w:rPr>
        <w:t>MsgA</w:t>
      </w:r>
      <w:proofErr w:type="spellEnd"/>
      <w:r>
        <w:rPr>
          <w:lang w:eastAsia="x-none"/>
        </w:rPr>
        <w:t xml:space="preserve"> size and the pathloss. The criteria can be as follow:</w:t>
      </w:r>
    </w:p>
    <w:p w14:paraId="658ADF4A" w14:textId="63B7DC85" w:rsidR="00BC4E3A" w:rsidRPr="00BC4E3A" w:rsidRDefault="00BC4E3A" w:rsidP="00BC4E3A">
      <w:pPr>
        <w:ind w:left="288"/>
        <w:jc w:val="both"/>
        <w:rPr>
          <w:lang w:eastAsia="x-none"/>
        </w:rPr>
      </w:pPr>
      <w:r w:rsidRPr="00BC4E3A">
        <w:rPr>
          <w:lang w:eastAsia="x-none"/>
        </w:rPr>
        <w:t xml:space="preserve">The </w:t>
      </w:r>
      <w:proofErr w:type="spellStart"/>
      <w:r w:rsidRPr="00BC4E3A">
        <w:rPr>
          <w:lang w:eastAsia="x-none"/>
        </w:rPr>
        <w:t>MsgA</w:t>
      </w:r>
      <w:proofErr w:type="spellEnd"/>
      <w:r w:rsidRPr="00BC4E3A">
        <w:rPr>
          <w:lang w:eastAsia="x-none"/>
        </w:rPr>
        <w:t xml:space="preserve"> TBS size selected to satisfy the following:</w:t>
      </w:r>
    </w:p>
    <w:p w14:paraId="703DBEA9" w14:textId="0B973589" w:rsidR="00FD79CF" w:rsidRDefault="00FD79CF" w:rsidP="00BC4E3A">
      <w:pPr>
        <w:pStyle w:val="ListParagraph"/>
        <w:numPr>
          <w:ilvl w:val="0"/>
          <w:numId w:val="36"/>
        </w:numPr>
        <w:jc w:val="both"/>
        <w:rPr>
          <w:rFonts w:ascii="Times New Roman" w:hAnsi="Times New Roman"/>
          <w:sz w:val="20"/>
          <w:szCs w:val="20"/>
          <w:lang w:eastAsia="x-none"/>
        </w:rPr>
      </w:pPr>
      <w:r>
        <w:rPr>
          <w:rFonts w:ascii="Times New Roman" w:hAnsi="Times New Roman"/>
          <w:sz w:val="20"/>
          <w:szCs w:val="20"/>
          <w:lang w:eastAsia="x-none"/>
        </w:rPr>
        <w:t xml:space="preserve">If the potential </w:t>
      </w:r>
      <w:proofErr w:type="spellStart"/>
      <w:r>
        <w:rPr>
          <w:rFonts w:ascii="Times New Roman" w:hAnsi="Times New Roman"/>
          <w:sz w:val="20"/>
          <w:szCs w:val="20"/>
          <w:lang w:eastAsia="x-none"/>
        </w:rPr>
        <w:t>MsgA</w:t>
      </w:r>
      <w:proofErr w:type="spellEnd"/>
      <w:r>
        <w:rPr>
          <w:rFonts w:ascii="Times New Roman" w:hAnsi="Times New Roman"/>
          <w:sz w:val="20"/>
          <w:szCs w:val="20"/>
          <w:lang w:eastAsia="x-none"/>
        </w:rPr>
        <w:t xml:space="preserve"> size is greater than the minimum payload size and more than the minimum payload </w:t>
      </w:r>
      <w:proofErr w:type="spellStart"/>
      <w:r>
        <w:rPr>
          <w:rFonts w:ascii="Times New Roman" w:hAnsi="Times New Roman"/>
          <w:sz w:val="20"/>
          <w:szCs w:val="20"/>
          <w:lang w:eastAsia="x-none"/>
        </w:rPr>
        <w:t>MsgA</w:t>
      </w:r>
      <w:proofErr w:type="spellEnd"/>
      <w:r>
        <w:rPr>
          <w:rFonts w:ascii="Times New Roman" w:hAnsi="Times New Roman"/>
          <w:sz w:val="20"/>
          <w:szCs w:val="20"/>
          <w:lang w:eastAsia="x-none"/>
        </w:rPr>
        <w:t xml:space="preserve"> TBS size is configured, select the </w:t>
      </w:r>
      <w:proofErr w:type="spellStart"/>
      <w:r>
        <w:rPr>
          <w:rFonts w:ascii="Times New Roman" w:hAnsi="Times New Roman"/>
          <w:sz w:val="20"/>
          <w:szCs w:val="20"/>
          <w:lang w:eastAsia="x-none"/>
        </w:rPr>
        <w:t>MsgA</w:t>
      </w:r>
      <w:proofErr w:type="spellEnd"/>
      <w:r>
        <w:rPr>
          <w:rFonts w:ascii="Times New Roman" w:hAnsi="Times New Roman"/>
          <w:sz w:val="20"/>
          <w:szCs w:val="20"/>
          <w:lang w:eastAsia="x-none"/>
        </w:rPr>
        <w:t xml:space="preserve"> TBS size in which the following pathloss is satisfied</w:t>
      </w:r>
    </w:p>
    <w:p w14:paraId="1F93CC6F" w14:textId="533FE92E" w:rsidR="00BC4E3A" w:rsidRDefault="00BC4E3A" w:rsidP="00FD79CF">
      <w:pPr>
        <w:pStyle w:val="ListParagraph"/>
        <w:numPr>
          <w:ilvl w:val="1"/>
          <w:numId w:val="36"/>
        </w:numPr>
        <w:jc w:val="both"/>
        <w:rPr>
          <w:rFonts w:ascii="Times New Roman" w:hAnsi="Times New Roman"/>
          <w:sz w:val="20"/>
          <w:szCs w:val="20"/>
          <w:lang w:eastAsia="x-none"/>
        </w:rPr>
      </w:pPr>
      <w:r w:rsidRPr="00FD79CF">
        <w:rPr>
          <w:rFonts w:ascii="Times New Roman" w:hAnsi="Times New Roman"/>
          <w:sz w:val="20"/>
          <w:szCs w:val="20"/>
          <w:lang w:eastAsia="x-none"/>
        </w:rPr>
        <w:t xml:space="preserve">The pathloss of the </w:t>
      </w:r>
      <w:proofErr w:type="spellStart"/>
      <w:r w:rsidRPr="00FD79CF">
        <w:rPr>
          <w:rFonts w:ascii="Times New Roman" w:hAnsi="Times New Roman"/>
          <w:sz w:val="20"/>
          <w:szCs w:val="20"/>
          <w:lang w:eastAsia="x-none"/>
        </w:rPr>
        <w:t>MsgA</w:t>
      </w:r>
      <w:proofErr w:type="spellEnd"/>
      <w:r w:rsidRPr="00FD79CF">
        <w:rPr>
          <w:rFonts w:ascii="Times New Roman" w:hAnsi="Times New Roman"/>
          <w:sz w:val="20"/>
          <w:szCs w:val="20"/>
          <w:lang w:eastAsia="x-none"/>
        </w:rPr>
        <w:t xml:space="preserve"> TBS size is less than </w:t>
      </w:r>
      <w:r w:rsidRPr="00FD79CF">
        <w:rPr>
          <w:rFonts w:ascii="Times New Roman" w:hAnsi="Times New Roman"/>
          <w:i/>
          <w:sz w:val="20"/>
          <w:szCs w:val="20"/>
          <w:lang w:eastAsia="ko-KR"/>
        </w:rPr>
        <w:t>PCMAX</w:t>
      </w:r>
      <w:r w:rsidRPr="00FD79CF">
        <w:rPr>
          <w:rFonts w:ascii="Times New Roman" w:hAnsi="Times New Roman"/>
          <w:sz w:val="20"/>
          <w:szCs w:val="20"/>
          <w:lang w:eastAsia="ko-KR"/>
        </w:rPr>
        <w:t xml:space="preserve"> (of the Serving Cell performing the </w:t>
      </w:r>
      <w:proofErr w:type="gramStart"/>
      <w:r w:rsidRPr="00FD79CF">
        <w:rPr>
          <w:rFonts w:ascii="Times New Roman" w:hAnsi="Times New Roman"/>
          <w:sz w:val="20"/>
          <w:szCs w:val="20"/>
          <w:lang w:eastAsia="ko-KR"/>
        </w:rPr>
        <w:t>Random Access</w:t>
      </w:r>
      <w:proofErr w:type="gramEnd"/>
      <w:r w:rsidRPr="00FD79CF">
        <w:rPr>
          <w:rFonts w:ascii="Times New Roman" w:hAnsi="Times New Roman"/>
          <w:sz w:val="20"/>
          <w:szCs w:val="20"/>
          <w:lang w:eastAsia="ko-KR"/>
        </w:rPr>
        <w:t xml:space="preserve"> Procedure) – </w:t>
      </w:r>
      <w:proofErr w:type="spellStart"/>
      <w:r w:rsidRPr="00FD79CF">
        <w:rPr>
          <w:rFonts w:ascii="Times New Roman" w:hAnsi="Times New Roman"/>
          <w:i/>
          <w:sz w:val="20"/>
          <w:szCs w:val="20"/>
          <w:lang w:eastAsia="ko-KR"/>
        </w:rPr>
        <w:t>preambleReceivedTargetPower</w:t>
      </w:r>
      <w:proofErr w:type="spellEnd"/>
      <w:r w:rsidRPr="00FD79CF">
        <w:rPr>
          <w:rFonts w:ascii="Times New Roman" w:hAnsi="Times New Roman"/>
          <w:sz w:val="20"/>
          <w:szCs w:val="20"/>
        </w:rPr>
        <w:t xml:space="preserve"> </w:t>
      </w:r>
      <w:r w:rsidRPr="00FD79CF">
        <w:rPr>
          <w:rFonts w:ascii="Times New Roman" w:hAnsi="Times New Roman"/>
          <w:sz w:val="20"/>
          <w:szCs w:val="20"/>
          <w:lang w:eastAsia="ko-KR"/>
        </w:rPr>
        <w:t>–</w:t>
      </w:r>
      <w:r w:rsidRPr="00FD79CF">
        <w:rPr>
          <w:rFonts w:ascii="Times New Roman" w:hAnsi="Times New Roman"/>
          <w:sz w:val="20"/>
          <w:szCs w:val="20"/>
        </w:rPr>
        <w:t xml:space="preserve"> </w:t>
      </w:r>
      <w:proofErr w:type="spellStart"/>
      <w:r w:rsidRPr="00FD79CF">
        <w:rPr>
          <w:rFonts w:ascii="Times New Roman" w:hAnsi="Times New Roman"/>
          <w:i/>
          <w:sz w:val="20"/>
          <w:szCs w:val="20"/>
          <w:lang w:eastAsia="ko-KR"/>
        </w:rPr>
        <w:t>msgA-DeltaPreamble</w:t>
      </w:r>
      <w:proofErr w:type="spellEnd"/>
      <w:r w:rsidRPr="00FD79CF">
        <w:rPr>
          <w:rFonts w:ascii="Times New Roman" w:hAnsi="Times New Roman"/>
          <w:sz w:val="20"/>
          <w:szCs w:val="20"/>
        </w:rPr>
        <w:t xml:space="preserve"> </w:t>
      </w:r>
      <w:r w:rsidRPr="00FD79CF">
        <w:rPr>
          <w:rFonts w:ascii="Times New Roman" w:hAnsi="Times New Roman"/>
          <w:sz w:val="20"/>
          <w:szCs w:val="20"/>
          <w:lang w:eastAsia="ko-KR"/>
        </w:rPr>
        <w:t>–</w:t>
      </w:r>
      <w:r w:rsidRPr="00FD79CF">
        <w:rPr>
          <w:rFonts w:ascii="Times New Roman" w:hAnsi="Times New Roman"/>
          <w:sz w:val="20"/>
          <w:szCs w:val="20"/>
        </w:rPr>
        <w:t xml:space="preserve"> </w:t>
      </w:r>
      <w:proofErr w:type="spellStart"/>
      <w:r w:rsidRPr="00FD79CF">
        <w:rPr>
          <w:rFonts w:ascii="Times New Roman" w:hAnsi="Times New Roman"/>
          <w:i/>
          <w:sz w:val="20"/>
          <w:szCs w:val="20"/>
          <w:lang w:eastAsia="ko-KR"/>
        </w:rPr>
        <w:t>messagePowerOffset</w:t>
      </w:r>
      <w:proofErr w:type="spellEnd"/>
      <w:r w:rsidRPr="00FD79CF">
        <w:rPr>
          <w:rFonts w:ascii="Times New Roman" w:hAnsi="Times New Roman"/>
          <w:i/>
          <w:sz w:val="20"/>
          <w:szCs w:val="20"/>
          <w:lang w:eastAsia="ko-KR"/>
        </w:rPr>
        <w:t xml:space="preserve"> corresponding to the </w:t>
      </w:r>
      <w:proofErr w:type="spellStart"/>
      <w:r w:rsidRPr="00FD79CF">
        <w:rPr>
          <w:rFonts w:ascii="Times New Roman" w:hAnsi="Times New Roman"/>
          <w:i/>
          <w:sz w:val="20"/>
          <w:szCs w:val="20"/>
          <w:lang w:eastAsia="ko-KR"/>
        </w:rPr>
        <w:t>MsgA</w:t>
      </w:r>
      <w:proofErr w:type="spellEnd"/>
      <w:r w:rsidRPr="00FD79CF">
        <w:rPr>
          <w:rFonts w:ascii="Times New Roman" w:hAnsi="Times New Roman"/>
          <w:i/>
          <w:sz w:val="20"/>
          <w:szCs w:val="20"/>
          <w:lang w:eastAsia="ko-KR"/>
        </w:rPr>
        <w:t xml:space="preserve"> TBS size</w:t>
      </w:r>
      <w:r w:rsidRPr="00FD79CF">
        <w:rPr>
          <w:rFonts w:ascii="Times New Roman" w:hAnsi="Times New Roman"/>
          <w:sz w:val="20"/>
          <w:szCs w:val="20"/>
          <w:lang w:eastAsia="ko-KR"/>
        </w:rPr>
        <w:t>;</w:t>
      </w:r>
    </w:p>
    <w:p w14:paraId="494F6185" w14:textId="004E9631" w:rsidR="00FD79CF" w:rsidRDefault="00FD79CF" w:rsidP="00FD79CF">
      <w:pPr>
        <w:pStyle w:val="ListParagraph"/>
        <w:numPr>
          <w:ilvl w:val="1"/>
          <w:numId w:val="36"/>
        </w:numPr>
        <w:jc w:val="both"/>
        <w:rPr>
          <w:rFonts w:ascii="Times New Roman" w:hAnsi="Times New Roman"/>
          <w:sz w:val="20"/>
          <w:szCs w:val="20"/>
          <w:lang w:eastAsia="x-none"/>
        </w:rPr>
      </w:pPr>
      <w:r>
        <w:rPr>
          <w:rFonts w:ascii="Times New Roman" w:hAnsi="Times New Roman"/>
          <w:sz w:val="20"/>
          <w:szCs w:val="20"/>
          <w:lang w:eastAsia="ko-KR"/>
        </w:rPr>
        <w:t xml:space="preserve">Otherwise, the UE should select the minimum payload </w:t>
      </w:r>
      <w:proofErr w:type="spellStart"/>
      <w:r>
        <w:rPr>
          <w:rFonts w:ascii="Times New Roman" w:hAnsi="Times New Roman"/>
          <w:sz w:val="20"/>
          <w:szCs w:val="20"/>
          <w:lang w:eastAsia="ko-KR"/>
        </w:rPr>
        <w:t>MsgA</w:t>
      </w:r>
      <w:proofErr w:type="spellEnd"/>
      <w:r>
        <w:rPr>
          <w:rFonts w:ascii="Times New Roman" w:hAnsi="Times New Roman"/>
          <w:sz w:val="20"/>
          <w:szCs w:val="20"/>
          <w:lang w:eastAsia="ko-KR"/>
        </w:rPr>
        <w:t xml:space="preserve"> TBS size</w:t>
      </w:r>
    </w:p>
    <w:p w14:paraId="271635B2" w14:textId="000F026B" w:rsidR="00FD79CF" w:rsidRPr="00FD79CF" w:rsidRDefault="00FD79CF" w:rsidP="00FD79CF">
      <w:pPr>
        <w:pStyle w:val="ListParagraph"/>
        <w:numPr>
          <w:ilvl w:val="0"/>
          <w:numId w:val="36"/>
        </w:numPr>
        <w:jc w:val="both"/>
        <w:rPr>
          <w:rFonts w:ascii="Times New Roman" w:hAnsi="Times New Roman"/>
          <w:sz w:val="20"/>
          <w:szCs w:val="20"/>
          <w:lang w:eastAsia="x-none"/>
        </w:rPr>
      </w:pPr>
      <w:r>
        <w:rPr>
          <w:rFonts w:ascii="Times New Roman" w:hAnsi="Times New Roman"/>
          <w:sz w:val="20"/>
          <w:szCs w:val="20"/>
          <w:lang w:eastAsia="ko-KR"/>
        </w:rPr>
        <w:t xml:space="preserve">Else the UE should select the minimum payload </w:t>
      </w:r>
      <w:proofErr w:type="spellStart"/>
      <w:r>
        <w:rPr>
          <w:rFonts w:ascii="Times New Roman" w:hAnsi="Times New Roman"/>
          <w:sz w:val="20"/>
          <w:szCs w:val="20"/>
          <w:lang w:eastAsia="ko-KR"/>
        </w:rPr>
        <w:t>MsgA</w:t>
      </w:r>
      <w:proofErr w:type="spellEnd"/>
      <w:r>
        <w:rPr>
          <w:rFonts w:ascii="Times New Roman" w:hAnsi="Times New Roman"/>
          <w:sz w:val="20"/>
          <w:szCs w:val="20"/>
          <w:lang w:eastAsia="ko-KR"/>
        </w:rPr>
        <w:t xml:space="preserve"> TBS size.</w:t>
      </w:r>
    </w:p>
    <w:p w14:paraId="55E16AAB" w14:textId="6D9AD865" w:rsidR="00BC4E3A" w:rsidRDefault="00BC4E3A" w:rsidP="00BC4E3A">
      <w:pPr>
        <w:jc w:val="both"/>
        <w:rPr>
          <w:lang w:eastAsia="x-none"/>
        </w:rPr>
      </w:pPr>
      <w:r>
        <w:rPr>
          <w:lang w:eastAsia="x-none"/>
        </w:rPr>
        <w:t xml:space="preserve">How the selected </w:t>
      </w:r>
      <w:proofErr w:type="spellStart"/>
      <w:r>
        <w:rPr>
          <w:lang w:eastAsia="x-none"/>
        </w:rPr>
        <w:t>MsgA</w:t>
      </w:r>
      <w:proofErr w:type="spellEnd"/>
      <w:r>
        <w:rPr>
          <w:lang w:eastAsia="x-none"/>
        </w:rPr>
        <w:t xml:space="preserve"> </w:t>
      </w:r>
      <w:r w:rsidR="009725BC">
        <w:rPr>
          <w:lang w:eastAsia="x-none"/>
        </w:rPr>
        <w:t xml:space="preserve">MCS and </w:t>
      </w:r>
      <w:r>
        <w:rPr>
          <w:lang w:eastAsia="x-none"/>
        </w:rPr>
        <w:t>TBS size is conveyed to the network</w:t>
      </w:r>
      <w:r w:rsidR="00D75E50">
        <w:rPr>
          <w:lang w:eastAsia="x-none"/>
        </w:rPr>
        <w:t xml:space="preserve"> for more than 2 PUSCH configuration</w:t>
      </w:r>
      <w:r>
        <w:rPr>
          <w:lang w:eastAsia="x-none"/>
        </w:rPr>
        <w:t xml:space="preserve"> can be discussed by RAN1</w:t>
      </w:r>
      <w:r w:rsidR="00D75E50">
        <w:rPr>
          <w:lang w:eastAsia="x-none"/>
        </w:rPr>
        <w:t xml:space="preserve"> (e.g. either via further preamble </w:t>
      </w:r>
      <w:r w:rsidR="002C70BA">
        <w:rPr>
          <w:lang w:eastAsia="x-none"/>
        </w:rPr>
        <w:t>grouping</w:t>
      </w:r>
      <w:r w:rsidR="00D75E50">
        <w:rPr>
          <w:lang w:eastAsia="x-none"/>
        </w:rPr>
        <w:t xml:space="preserve">, via preamble </w:t>
      </w:r>
      <w:r w:rsidR="002C70BA">
        <w:rPr>
          <w:lang w:eastAsia="x-none"/>
        </w:rPr>
        <w:t>grouping</w:t>
      </w:r>
      <w:r w:rsidR="00D75E50">
        <w:rPr>
          <w:lang w:eastAsia="x-none"/>
        </w:rPr>
        <w:t xml:space="preserve"> and RO, via UCI indication etc.)</w:t>
      </w:r>
      <w:r>
        <w:rPr>
          <w:lang w:eastAsia="x-none"/>
        </w:rPr>
        <w:t>.</w:t>
      </w:r>
      <w:r w:rsidR="002C70BA">
        <w:rPr>
          <w:lang w:eastAsia="x-none"/>
        </w:rPr>
        <w:t xml:space="preserve"> RAN2 can then </w:t>
      </w:r>
      <w:r w:rsidR="002C70BA">
        <w:rPr>
          <w:lang w:eastAsia="x-none"/>
        </w:rPr>
        <w:lastRenderedPageBreak/>
        <w:t>update</w:t>
      </w:r>
      <w:r w:rsidR="0056092B">
        <w:rPr>
          <w:lang w:eastAsia="x-none"/>
        </w:rPr>
        <w:t xml:space="preserve"> the selection</w:t>
      </w:r>
      <w:r w:rsidR="002C70BA">
        <w:rPr>
          <w:lang w:eastAsia="x-none"/>
        </w:rPr>
        <w:t xml:space="preserve"> scheme accordingly</w:t>
      </w:r>
      <w:r w:rsidR="0056092B">
        <w:rPr>
          <w:lang w:eastAsia="x-none"/>
        </w:rPr>
        <w:t xml:space="preserve"> based on RAN1 conclusion</w:t>
      </w:r>
      <w:r w:rsidR="002C70BA">
        <w:rPr>
          <w:lang w:eastAsia="x-none"/>
        </w:rPr>
        <w:t>.  But the basic</w:t>
      </w:r>
      <w:r w:rsidR="0056092B">
        <w:rPr>
          <w:lang w:eastAsia="x-none"/>
        </w:rPr>
        <w:t xml:space="preserve"> selection criteria among the preamble grouping, preamble grouping and RO etc.) will still be based on the potential </w:t>
      </w:r>
      <w:proofErr w:type="spellStart"/>
      <w:r w:rsidR="0056092B">
        <w:rPr>
          <w:lang w:eastAsia="x-none"/>
        </w:rPr>
        <w:t>MsgA</w:t>
      </w:r>
      <w:proofErr w:type="spellEnd"/>
      <w:r w:rsidR="0056092B">
        <w:rPr>
          <w:lang w:eastAsia="x-none"/>
        </w:rPr>
        <w:t xml:space="preserve"> size and the pathloss.</w:t>
      </w:r>
    </w:p>
    <w:p w14:paraId="43C5FD9C" w14:textId="1CB413B2" w:rsidR="00BC4E3A" w:rsidRPr="008D2F20" w:rsidRDefault="00BC4E3A" w:rsidP="00BC4E3A">
      <w:pPr>
        <w:jc w:val="both"/>
        <w:rPr>
          <w:lang w:eastAsia="x-none"/>
        </w:rPr>
      </w:pPr>
      <w:r w:rsidRPr="008D2F20">
        <w:rPr>
          <w:b/>
          <w:lang w:eastAsia="x-none"/>
        </w:rPr>
        <w:t>Proposal#</w:t>
      </w:r>
      <w:r w:rsidR="00823119" w:rsidRPr="008D2F20">
        <w:rPr>
          <w:b/>
          <w:lang w:eastAsia="x-none"/>
        </w:rPr>
        <w:t>4</w:t>
      </w:r>
      <w:r w:rsidRPr="008D2F20">
        <w:rPr>
          <w:b/>
          <w:lang w:eastAsia="x-none"/>
        </w:rPr>
        <w:t>:</w:t>
      </w:r>
      <w:r w:rsidRPr="008D2F20">
        <w:rPr>
          <w:lang w:eastAsia="x-none"/>
        </w:rPr>
        <w:t xml:space="preserve"> </w:t>
      </w:r>
      <w:r w:rsidR="0040515D" w:rsidRPr="008D2F20">
        <w:rPr>
          <w:lang w:eastAsia="x-none"/>
        </w:rPr>
        <w:t xml:space="preserve"> If more than 2 PUSCH configurations of different MCS and TBS sizes can be selected, the pathloss and the potential </w:t>
      </w:r>
      <w:proofErr w:type="spellStart"/>
      <w:r w:rsidR="0040515D" w:rsidRPr="008D2F20">
        <w:rPr>
          <w:lang w:eastAsia="x-none"/>
        </w:rPr>
        <w:t>MsgA</w:t>
      </w:r>
      <w:proofErr w:type="spellEnd"/>
      <w:r w:rsidR="0040515D" w:rsidRPr="008D2F20">
        <w:rPr>
          <w:lang w:eastAsia="x-none"/>
        </w:rPr>
        <w:t xml:space="preserve"> PUSCH payload should still be criteria to select the different PUSCH configurations.  RAN2 will wait for RAN1 on how the selected PUSCH configuration can be indicated to </w:t>
      </w:r>
      <w:proofErr w:type="spellStart"/>
      <w:r w:rsidR="0040515D" w:rsidRPr="008D2F20">
        <w:rPr>
          <w:lang w:eastAsia="x-none"/>
        </w:rPr>
        <w:t>gNB</w:t>
      </w:r>
      <w:proofErr w:type="spellEnd"/>
      <w:r w:rsidR="0040515D" w:rsidRPr="008D2F20">
        <w:rPr>
          <w:lang w:eastAsia="x-none"/>
        </w:rPr>
        <w:t xml:space="preserve"> (e.g. preamble group, preamble group and RO or DMRS ports or UCI indication).</w:t>
      </w:r>
    </w:p>
    <w:p w14:paraId="09D8566E" w14:textId="68445694" w:rsidR="00DE588B" w:rsidRPr="008D2F20" w:rsidRDefault="00DE588B" w:rsidP="00DE588B">
      <w:pPr>
        <w:pStyle w:val="Heading1"/>
        <w:textAlignment w:val="auto"/>
        <w:rPr>
          <w:lang w:val="en-US"/>
        </w:rPr>
      </w:pPr>
      <w:r w:rsidRPr="008D2F20">
        <w:rPr>
          <w:lang w:val="en-US"/>
        </w:rPr>
        <w:t>Conclusions</w:t>
      </w:r>
    </w:p>
    <w:p w14:paraId="4B787C32" w14:textId="2DB01898" w:rsidR="004D0737" w:rsidRPr="008D2F20" w:rsidRDefault="00A807B7" w:rsidP="00E06BA7">
      <w:pPr>
        <w:jc w:val="both"/>
      </w:pPr>
      <w:r w:rsidRPr="008D2F20">
        <w:t>In this contribution</w:t>
      </w:r>
      <w:r w:rsidR="00883548" w:rsidRPr="008D2F20">
        <w:t>,</w:t>
      </w:r>
      <w:r w:rsidRPr="008D2F20">
        <w:t xml:space="preserve"> we </w:t>
      </w:r>
      <w:r w:rsidR="002061AF" w:rsidRPr="008D2F20">
        <w:rPr>
          <w:lang w:eastAsia="zh-CN"/>
        </w:rPr>
        <w:t xml:space="preserve">discussed </w:t>
      </w:r>
      <w:r w:rsidR="00EE13F2" w:rsidRPr="008D2F20">
        <w:rPr>
          <w:lang w:eastAsia="zh-CN"/>
        </w:rPr>
        <w:t xml:space="preserve">the criteria on </w:t>
      </w:r>
      <w:r w:rsidR="00577BD6" w:rsidRPr="008D2F20">
        <w:rPr>
          <w:lang w:eastAsia="zh-CN"/>
        </w:rPr>
        <w:t xml:space="preserve">the selection of the PUSCH </w:t>
      </w:r>
      <w:proofErr w:type="spellStart"/>
      <w:r w:rsidR="00577BD6" w:rsidRPr="008D2F20">
        <w:rPr>
          <w:lang w:eastAsia="zh-CN"/>
        </w:rPr>
        <w:t>MsgA</w:t>
      </w:r>
      <w:proofErr w:type="spellEnd"/>
      <w:r w:rsidR="00577BD6" w:rsidRPr="008D2F20">
        <w:rPr>
          <w:lang w:eastAsia="zh-CN"/>
        </w:rPr>
        <w:t xml:space="preserve"> TBS </w:t>
      </w:r>
      <w:r w:rsidR="004B56F4" w:rsidRPr="008D2F20">
        <w:rPr>
          <w:lang w:eastAsia="zh-CN"/>
        </w:rPr>
        <w:t>and s</w:t>
      </w:r>
      <w:r w:rsidR="00B16C5A" w:rsidRPr="008D2F20">
        <w:t>ummarize the</w:t>
      </w:r>
      <w:r w:rsidR="000E68B7" w:rsidRPr="008D2F20">
        <w:t xml:space="preserve"> observations and</w:t>
      </w:r>
      <w:r w:rsidR="00B16C5A" w:rsidRPr="008D2F20">
        <w:t xml:space="preserve"> proposals as follows:</w:t>
      </w:r>
    </w:p>
    <w:p w14:paraId="75BFB9B8" w14:textId="77777777" w:rsidR="0056092B" w:rsidRPr="008D2F20" w:rsidRDefault="0056092B" w:rsidP="0056092B">
      <w:pPr>
        <w:rPr>
          <w:lang w:eastAsia="x-none"/>
        </w:rPr>
      </w:pPr>
      <w:r w:rsidRPr="008D2F20">
        <w:rPr>
          <w:b/>
          <w:lang w:eastAsia="x-none"/>
        </w:rPr>
        <w:t>Observation#1:</w:t>
      </w:r>
      <w:r w:rsidRPr="008D2F20">
        <w:rPr>
          <w:lang w:eastAsia="x-none"/>
        </w:rPr>
        <w:t xml:space="preserve"> In Rel-15, the selection criteria for</w:t>
      </w:r>
      <w:r w:rsidRPr="008D2F20">
        <w:rPr>
          <w:lang w:val="en-GB" w:eastAsia="x-none"/>
        </w:rPr>
        <w:t xml:space="preserve"> the selection of preamble group A and B are based on the potential Msg3 size and/or also the pathloss.</w:t>
      </w:r>
    </w:p>
    <w:p w14:paraId="55B58B30" w14:textId="77777777" w:rsidR="0056092B" w:rsidRPr="008D2F20" w:rsidRDefault="0056092B" w:rsidP="0056092B">
      <w:pPr>
        <w:rPr>
          <w:lang w:val="en-GB" w:eastAsia="x-none"/>
        </w:rPr>
      </w:pPr>
      <w:r w:rsidRPr="008D2F20">
        <w:rPr>
          <w:b/>
          <w:lang w:val="en-GB" w:eastAsia="x-none"/>
        </w:rPr>
        <w:t>Proposal#1:</w:t>
      </w:r>
      <w:r w:rsidRPr="008D2F20">
        <w:rPr>
          <w:lang w:val="en-GB" w:eastAsia="x-none"/>
        </w:rPr>
        <w:t xml:space="preserve"> The minimum payload </w:t>
      </w:r>
      <w:proofErr w:type="spellStart"/>
      <w:r w:rsidRPr="008D2F20">
        <w:rPr>
          <w:lang w:val="en-GB" w:eastAsia="x-none"/>
        </w:rPr>
        <w:t>MsgA</w:t>
      </w:r>
      <w:proofErr w:type="spellEnd"/>
      <w:r w:rsidRPr="008D2F20">
        <w:rPr>
          <w:lang w:val="en-GB" w:eastAsia="x-none"/>
        </w:rPr>
        <w:t xml:space="preserve"> TBS size (i.e. 56bits or 72bits if full resume ID is required) should always be signalled as one of the PUSCH configuration to the UE by the network.</w:t>
      </w:r>
    </w:p>
    <w:p w14:paraId="72AA62EA" w14:textId="7BFE7C87" w:rsidR="0056092B" w:rsidRPr="008D2F20" w:rsidRDefault="0056092B" w:rsidP="0056092B">
      <w:pPr>
        <w:jc w:val="both"/>
        <w:rPr>
          <w:lang w:eastAsia="x-none"/>
        </w:rPr>
      </w:pPr>
      <w:r w:rsidRPr="008D2F20">
        <w:rPr>
          <w:b/>
          <w:bCs/>
          <w:lang w:eastAsia="x-none"/>
        </w:rPr>
        <w:t>Proposal#2:</w:t>
      </w:r>
      <w:r w:rsidRPr="008D2F20">
        <w:rPr>
          <w:b/>
          <w:lang w:eastAsia="x-none"/>
        </w:rPr>
        <w:t xml:space="preserve"> </w:t>
      </w:r>
      <w:r w:rsidRPr="008D2F20">
        <w:rPr>
          <w:lang w:eastAsia="x-none"/>
        </w:rPr>
        <w:t xml:space="preserve">If only 2 PUSCH configuration of different </w:t>
      </w:r>
      <w:r w:rsidR="008E5563" w:rsidRPr="008D2F20">
        <w:rPr>
          <w:lang w:eastAsia="x-none"/>
        </w:rPr>
        <w:t xml:space="preserve">MCS and </w:t>
      </w:r>
      <w:r w:rsidRPr="008D2F20">
        <w:rPr>
          <w:lang w:eastAsia="x-none"/>
        </w:rPr>
        <w:t xml:space="preserve">TBS sizes can be </w:t>
      </w:r>
      <w:proofErr w:type="gramStart"/>
      <w:r w:rsidRPr="008D2F20">
        <w:rPr>
          <w:lang w:eastAsia="x-none"/>
        </w:rPr>
        <w:t>selected</w:t>
      </w:r>
      <w:proofErr w:type="gramEnd"/>
      <w:r w:rsidRPr="008D2F20">
        <w:rPr>
          <w:lang w:eastAsia="x-none"/>
        </w:rPr>
        <w:t xml:space="preserve"> and preamble grouping is used to differentiate the 2 PUSCH configurations, the preamble group selection, like in Rel-15 can be based on potential </w:t>
      </w:r>
      <w:proofErr w:type="spellStart"/>
      <w:r w:rsidRPr="008D2F20">
        <w:rPr>
          <w:lang w:eastAsia="x-none"/>
        </w:rPr>
        <w:t>MsgA</w:t>
      </w:r>
      <w:proofErr w:type="spellEnd"/>
      <w:r w:rsidRPr="008D2F20">
        <w:rPr>
          <w:lang w:eastAsia="x-none"/>
        </w:rPr>
        <w:t xml:space="preserve"> payload size and/or pathloss can be reused for 2-step RACH.</w:t>
      </w:r>
    </w:p>
    <w:p w14:paraId="75461FFB" w14:textId="7533719B" w:rsidR="008E5563" w:rsidRPr="008D2F20" w:rsidRDefault="008E5563" w:rsidP="008E5563">
      <w:pPr>
        <w:jc w:val="both"/>
        <w:rPr>
          <w:lang w:eastAsia="x-none"/>
        </w:rPr>
      </w:pPr>
      <w:r w:rsidRPr="008D2F20">
        <w:rPr>
          <w:b/>
          <w:lang w:eastAsia="x-none"/>
        </w:rPr>
        <w:t>Proposal#</w:t>
      </w:r>
      <w:r w:rsidR="002F51D4" w:rsidRPr="008D2F20">
        <w:rPr>
          <w:b/>
          <w:lang w:eastAsia="x-none"/>
        </w:rPr>
        <w:t>3</w:t>
      </w:r>
      <w:r w:rsidRPr="008D2F20">
        <w:rPr>
          <w:b/>
          <w:lang w:eastAsia="x-none"/>
        </w:rPr>
        <w:t xml:space="preserve">: </w:t>
      </w:r>
      <w:r w:rsidRPr="008D2F20">
        <w:rPr>
          <w:lang w:eastAsia="x-none"/>
        </w:rPr>
        <w:t xml:space="preserve"> Once the preamble group is selected, like in Rel-15, the UE just has to select a </w:t>
      </w:r>
      <w:proofErr w:type="gramStart"/>
      <w:r w:rsidRPr="008D2F20">
        <w:rPr>
          <w:lang w:eastAsia="x-none"/>
        </w:rPr>
        <w:t>Random Access</w:t>
      </w:r>
      <w:proofErr w:type="gramEnd"/>
      <w:r w:rsidRPr="008D2F20">
        <w:rPr>
          <w:lang w:eastAsia="x-none"/>
        </w:rPr>
        <w:t xml:space="preserve"> Preamble randomly with equal probability from </w:t>
      </w:r>
      <w:r w:rsidRPr="008D2F20">
        <w:rPr>
          <w:lang w:eastAsia="ko-KR"/>
        </w:rPr>
        <w:t>the Random Access Preambles associated with the selected SSB and the selected Random Access Preambles group.</w:t>
      </w:r>
      <w:r w:rsidRPr="008D2F20">
        <w:rPr>
          <w:lang w:eastAsia="x-none"/>
        </w:rPr>
        <w:t xml:space="preserve">  The preamble selected will provide the corresponding PUSCH resource unit that support the PUSCH configuration associated with the </w:t>
      </w:r>
      <w:proofErr w:type="gramStart"/>
      <w:r w:rsidRPr="008D2F20">
        <w:rPr>
          <w:lang w:eastAsia="x-none"/>
        </w:rPr>
        <w:t>Random Access</w:t>
      </w:r>
      <w:proofErr w:type="gramEnd"/>
      <w:r w:rsidRPr="008D2F20">
        <w:rPr>
          <w:lang w:eastAsia="x-none"/>
        </w:rPr>
        <w:t xml:space="preserve"> Preamble group.</w:t>
      </w:r>
    </w:p>
    <w:p w14:paraId="3F48AA83" w14:textId="2B853A95" w:rsidR="0056092B" w:rsidRPr="008D2F20" w:rsidRDefault="0056092B" w:rsidP="0056092B">
      <w:pPr>
        <w:jc w:val="both"/>
        <w:rPr>
          <w:lang w:eastAsia="x-none"/>
        </w:rPr>
      </w:pPr>
      <w:r w:rsidRPr="008D2F20">
        <w:rPr>
          <w:b/>
          <w:lang w:eastAsia="x-none"/>
        </w:rPr>
        <w:t>Proposal#</w:t>
      </w:r>
      <w:r w:rsidR="002F51D4" w:rsidRPr="008D2F20">
        <w:rPr>
          <w:b/>
          <w:lang w:eastAsia="x-none"/>
        </w:rPr>
        <w:t>4</w:t>
      </w:r>
      <w:r w:rsidRPr="008D2F20">
        <w:rPr>
          <w:b/>
          <w:lang w:eastAsia="x-none"/>
        </w:rPr>
        <w:t>:</w:t>
      </w:r>
      <w:r w:rsidRPr="008D2F20">
        <w:rPr>
          <w:lang w:eastAsia="x-none"/>
        </w:rPr>
        <w:t xml:space="preserve"> </w:t>
      </w:r>
      <w:r w:rsidR="007000F7" w:rsidRPr="008D2F20">
        <w:rPr>
          <w:lang w:eastAsia="x-none"/>
        </w:rPr>
        <w:t xml:space="preserve"> </w:t>
      </w:r>
      <w:r w:rsidR="0040515D" w:rsidRPr="008D2F20">
        <w:rPr>
          <w:lang w:eastAsia="x-none"/>
        </w:rPr>
        <w:t xml:space="preserve">If more than 2 PUSCH configurations of different MCS and TBS sizes can be selected, the pathloss and the potential </w:t>
      </w:r>
      <w:proofErr w:type="spellStart"/>
      <w:r w:rsidR="0040515D" w:rsidRPr="008D2F20">
        <w:rPr>
          <w:lang w:eastAsia="x-none"/>
        </w:rPr>
        <w:t>MsgA</w:t>
      </w:r>
      <w:proofErr w:type="spellEnd"/>
      <w:r w:rsidR="0040515D" w:rsidRPr="008D2F20">
        <w:rPr>
          <w:lang w:eastAsia="x-none"/>
        </w:rPr>
        <w:t xml:space="preserve"> PUSCH payload should still be criteria to select the different PUSCH configurations.  RAN2 will wait for RAN1 on how the selected PUSCH configuration can be indicated to </w:t>
      </w:r>
      <w:proofErr w:type="spellStart"/>
      <w:r w:rsidR="0040515D" w:rsidRPr="008D2F20">
        <w:rPr>
          <w:lang w:eastAsia="x-none"/>
        </w:rPr>
        <w:t>gNB</w:t>
      </w:r>
      <w:proofErr w:type="spellEnd"/>
      <w:r w:rsidR="0040515D" w:rsidRPr="008D2F20">
        <w:rPr>
          <w:lang w:eastAsia="x-none"/>
        </w:rPr>
        <w:t xml:space="preserve"> (e.g. preamble group, preamble group and RO or DMRS ports or UCI indication).</w:t>
      </w:r>
    </w:p>
    <w:p w14:paraId="6745E4F4" w14:textId="67DA5DAD" w:rsidR="002554A7" w:rsidRPr="00163770" w:rsidRDefault="002554A7" w:rsidP="0056092B">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682BD" w14:textId="77777777" w:rsidR="004605AB" w:rsidRDefault="004605AB">
      <w:r>
        <w:separator/>
      </w:r>
    </w:p>
  </w:endnote>
  <w:endnote w:type="continuationSeparator" w:id="0">
    <w:p w14:paraId="57512D35" w14:textId="77777777" w:rsidR="004605AB" w:rsidRDefault="004605AB">
      <w:r>
        <w:continuationSeparator/>
      </w:r>
    </w:p>
  </w:endnote>
  <w:endnote w:type="continuationNotice" w:id="1">
    <w:p w14:paraId="1C2219D3" w14:textId="77777777" w:rsidR="004605AB" w:rsidRDefault="00460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65442" w14:textId="77777777" w:rsidR="004605AB" w:rsidRDefault="004605AB">
      <w:r>
        <w:separator/>
      </w:r>
    </w:p>
  </w:footnote>
  <w:footnote w:type="continuationSeparator" w:id="0">
    <w:p w14:paraId="2981B73B" w14:textId="77777777" w:rsidR="004605AB" w:rsidRDefault="004605AB">
      <w:r>
        <w:continuationSeparator/>
      </w:r>
    </w:p>
  </w:footnote>
  <w:footnote w:type="continuationNotice" w:id="1">
    <w:p w14:paraId="0CF8F934" w14:textId="77777777" w:rsidR="004605AB" w:rsidRDefault="004605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6"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7"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1"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2"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3"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5"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6"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27"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8"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0"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2"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4"/>
  </w:num>
  <w:num w:numId="3">
    <w:abstractNumId w:val="33"/>
  </w:num>
  <w:num w:numId="4">
    <w:abstractNumId w:val="8"/>
  </w:num>
  <w:num w:numId="5">
    <w:abstractNumId w:val="19"/>
  </w:num>
  <w:num w:numId="6">
    <w:abstractNumId w:val="23"/>
  </w:num>
  <w:num w:numId="7">
    <w:abstractNumId w:val="16"/>
  </w:num>
  <w:num w:numId="8">
    <w:abstractNumId w:val="1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27"/>
  </w:num>
  <w:num w:numId="15">
    <w:abstractNumId w:val="30"/>
  </w:num>
  <w:num w:numId="16">
    <w:abstractNumId w:val="5"/>
  </w:num>
  <w:num w:numId="17">
    <w:abstractNumId w:val="32"/>
  </w:num>
  <w:num w:numId="18">
    <w:abstractNumId w:val="3"/>
  </w:num>
  <w:num w:numId="19">
    <w:abstractNumId w:val="22"/>
  </w:num>
  <w:num w:numId="20">
    <w:abstractNumId w:val="25"/>
  </w:num>
  <w:num w:numId="21">
    <w:abstractNumId w:val="11"/>
  </w:num>
  <w:num w:numId="22">
    <w:abstractNumId w:val="15"/>
  </w:num>
  <w:num w:numId="23">
    <w:abstractNumId w:val="9"/>
  </w:num>
  <w:num w:numId="24">
    <w:abstractNumId w:val="12"/>
  </w:num>
  <w:num w:numId="25">
    <w:abstractNumId w:val="24"/>
  </w:num>
  <w:num w:numId="26">
    <w:abstractNumId w:val="2"/>
  </w:num>
  <w:num w:numId="27">
    <w:abstractNumId w:val="20"/>
  </w:num>
  <w:num w:numId="28">
    <w:abstractNumId w:val="31"/>
  </w:num>
  <w:num w:numId="29">
    <w:abstractNumId w:val="29"/>
  </w:num>
  <w:num w:numId="30">
    <w:abstractNumId w:val="13"/>
  </w:num>
  <w:num w:numId="31">
    <w:abstractNumId w:val="17"/>
  </w:num>
  <w:num w:numId="32">
    <w:abstractNumId w:val="4"/>
  </w:num>
  <w:num w:numId="33">
    <w:abstractNumId w:val="23"/>
  </w:num>
  <w:num w:numId="34">
    <w:abstractNumId w:val="23"/>
  </w:num>
  <w:num w:numId="35">
    <w:abstractNumId w:val="28"/>
  </w:num>
  <w:num w:numId="36">
    <w:abstractNumId w:val="1"/>
  </w:num>
  <w:num w:numId="3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E81"/>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4B1"/>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E83ABBF-F63C-4A73-A361-C8C5F8E2CC01}">
  <ds:schemaRefs>
    <ds:schemaRef ds:uri="http://schemas.openxmlformats.org/officeDocument/2006/bibliography"/>
  </ds:schemaRefs>
</ds:datastoreItem>
</file>

<file path=customXml/itemProps5.xml><?xml version="1.0" encoding="utf-8"?>
<ds:datastoreItem xmlns:ds="http://schemas.openxmlformats.org/officeDocument/2006/customXml" ds:itemID="{9B3BA7B6-6B06-452A-8DBB-48E4D079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2</cp:revision>
  <cp:lastPrinted>2011-11-10T14:49:00Z</cp:lastPrinted>
  <dcterms:created xsi:type="dcterms:W3CDTF">2019-10-03T18:38:00Z</dcterms:created>
  <dcterms:modified xsi:type="dcterms:W3CDTF">2019-10-03T18:38:00Z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